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BE7A">
      <w:pPr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GCP药品入库流程一览表</w:t>
      </w:r>
    </w:p>
    <w:p w14:paraId="5590C3E9">
      <w:pPr>
        <w:jc w:val="center"/>
      </w:pPr>
      <w:r>
        <w:drawing>
          <wp:inline distT="0" distB="0" distL="114300" distR="114300">
            <wp:extent cx="8428355" cy="4844415"/>
            <wp:effectExtent l="0" t="0" r="1079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8355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0CC8">
      <w:pPr>
        <w:jc w:val="left"/>
        <w:rPr>
          <w:rFonts w:hint="default" w:eastAsiaTheme="minorEastAsia"/>
          <w:b/>
          <w:bCs/>
          <w:sz w:val="24"/>
          <w:szCs w:val="24"/>
          <w:highlight w:val="cyan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Step1：登录“GCP药房”系统，点击左侧“药房管理”、“</w:t>
      </w: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药品入库</w:t>
      </w: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”栏目；</w:t>
      </w:r>
    </w:p>
    <w:p w14:paraId="3691D3F3">
      <w:pPr>
        <w:jc w:val="center"/>
      </w:pPr>
      <w:r>
        <w:drawing>
          <wp:inline distT="0" distB="0" distL="114300" distR="114300">
            <wp:extent cx="9212580" cy="5192395"/>
            <wp:effectExtent l="0" t="0" r="762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2580" cy="519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ED4ED">
      <w:pPr>
        <w:jc w:val="left"/>
        <w:rPr>
          <w:rFonts w:hint="default" w:eastAsiaTheme="minorEastAsia"/>
          <w:b/>
          <w:bCs/>
          <w:sz w:val="24"/>
          <w:szCs w:val="24"/>
          <w:highlight w:val="cyan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Step2：点击“开单”；</w:t>
      </w:r>
    </w:p>
    <w:p w14:paraId="449B4ABE">
      <w:pPr>
        <w:jc w:val="both"/>
      </w:pPr>
    </w:p>
    <w:p w14:paraId="76E72384">
      <w:pPr>
        <w:jc w:val="center"/>
      </w:pPr>
      <w:r>
        <w:drawing>
          <wp:inline distT="0" distB="0" distL="114300" distR="114300">
            <wp:extent cx="9457055" cy="5499100"/>
            <wp:effectExtent l="0" t="0" r="1079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7055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BD9B">
      <w:pPr>
        <w:jc w:val="left"/>
        <w:rPr>
          <w:rFonts w:hint="default" w:eastAsiaTheme="minorEastAsia"/>
          <w:b/>
          <w:bCs/>
          <w:sz w:val="24"/>
          <w:szCs w:val="24"/>
          <w:highlight w:val="cyan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Step2：点击“入库方式”，并选择“GCP入库”；</w:t>
      </w:r>
    </w:p>
    <w:p w14:paraId="695391BC">
      <w:pPr>
        <w:jc w:val="center"/>
      </w:pPr>
    </w:p>
    <w:p w14:paraId="63F378F4">
      <w:pPr>
        <w:jc w:val="center"/>
      </w:pPr>
      <w:r>
        <w:drawing>
          <wp:inline distT="0" distB="0" distL="114300" distR="114300">
            <wp:extent cx="9082405" cy="5155565"/>
            <wp:effectExtent l="0" t="0" r="444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2405" cy="51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DD833">
      <w:pPr>
        <w:jc w:val="left"/>
        <w:rPr>
          <w:rFonts w:hint="default" w:eastAsiaTheme="minorEastAsia"/>
          <w:b/>
          <w:bCs/>
          <w:sz w:val="24"/>
          <w:szCs w:val="24"/>
          <w:highlight w:val="cyan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Step3：新增入库，录入相应信息，点击“保存并记账”按钮；</w:t>
      </w:r>
    </w:p>
    <w:p w14:paraId="58EFC463"/>
    <w:p w14:paraId="33DB6D45"/>
    <w:p w14:paraId="46E40BD7"/>
    <w:p w14:paraId="6394D854"/>
    <w:p w14:paraId="7245FC74">
      <w:pPr>
        <w:jc w:val="center"/>
      </w:pPr>
      <w:r>
        <w:drawing>
          <wp:inline distT="0" distB="0" distL="114300" distR="114300">
            <wp:extent cx="9345295" cy="554609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5295" cy="55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E8B4F">
      <w:pPr>
        <w:jc w:val="left"/>
        <w:rPr>
          <w:rFonts w:hint="eastAsia"/>
          <w:b/>
          <w:bCs/>
          <w:sz w:val="24"/>
          <w:szCs w:val="24"/>
          <w:highlight w:val="cyan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Step4：在药品字典中选择“铜陵市人民医院”；</w:t>
      </w:r>
    </w:p>
    <w:p w14:paraId="545C8DC1">
      <w:pPr>
        <w:jc w:val="left"/>
        <w:rPr>
          <w:rFonts w:hint="default"/>
          <w:b/>
          <w:bCs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注意：不要选择“通用”！！！</w:t>
      </w:r>
    </w:p>
    <w:p w14:paraId="02B07FBD"/>
    <w:p w14:paraId="64F1D9C1">
      <w:pPr>
        <w:jc w:val="center"/>
      </w:pPr>
      <w:r>
        <w:drawing>
          <wp:inline distT="0" distB="0" distL="114300" distR="114300">
            <wp:extent cx="8975725" cy="5030470"/>
            <wp:effectExtent l="0" t="0" r="158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75725" cy="503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6B7D">
      <w:pPr>
        <w:jc w:val="left"/>
        <w:rPr>
          <w:rFonts w:hint="eastAsia"/>
          <w:b/>
          <w:bCs/>
          <w:sz w:val="24"/>
          <w:szCs w:val="24"/>
          <w:highlight w:val="cyan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cyan"/>
          <w:lang w:val="en-US" w:eastAsia="zh-CN"/>
        </w:rPr>
        <w:t>Step5：在药品字典其他属性中选择“GCP指定批号”，点击右下角“保存”按钮；</w:t>
      </w:r>
    </w:p>
    <w:p w14:paraId="0C42B092">
      <w:pPr>
        <w:jc w:val="center"/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09DE"/>
    <w:rsid w:val="126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2024-12-28T03:50:00Z</dcterms:created>
  <dc:creator>Administrator</dc:creator>
  <cp:lastModifiedBy>Yves Qick</cp:lastModifiedBy>
  <dcterms:modified xsi:type="dcterms:W3CDTF">2024-12-28T05:38:22Z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6C58FE68CB7F49FDA860AD2B68DD0E50</vt:lpwstr>
  </property>
  <property fmtid="{D5CDD505-2E9C-101B-9397-08002B2CF9AE}" pid="4" name="KSOTemplateDocerSaveRecord">
    <vt:lpwstr>eyJoZGlkIjoiNDUxMzNhMzYwZTg5ZTdiNjc1NWFmYmUzYTUxZmFlNjEiLCJ1c2VySWQiOiI0MTU1NDQzNzcifQ==</vt:lpwstr>
  </property>
</Properties>
</file>