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3447">
      <w:pPr>
        <w:wordWrap w:val="0"/>
        <w:spacing w:before="220" w:after="0" w:line="360" w:lineRule="auto"/>
        <w:ind w:left="0" w:right="0"/>
        <w:jc w:val="center"/>
        <w:textAlignment w:val="baseline"/>
        <w:rPr>
          <w:rFonts w:hint="default" w:ascii="Times New Roman" w:hAnsi="Times New Roman" w:eastAsia="宋体" w:cs="Times New Roman"/>
          <w:sz w:val="28"/>
        </w:rPr>
      </w:pPr>
      <w:r>
        <w:rPr>
          <w:rFonts w:hint="default" w:ascii="Times New Roman" w:hAnsi="Times New Roman" w:eastAsia="宋体" w:cs="Times New Roman"/>
          <w:b w:val="0"/>
          <w:i w:val="0"/>
          <w:strike w:val="0"/>
          <w:color w:val="000000"/>
          <w:sz w:val="28"/>
        </w:rPr>
        <w:t>评估</w:t>
      </w:r>
      <w:r>
        <w:rPr>
          <w:rFonts w:hint="eastAsia" w:ascii="Times New Roman" w:hAnsi="Times New Roman" w:eastAsia="宋体" w:cs="Times New Roman"/>
          <w:b w:val="0"/>
          <w:i w:val="0"/>
          <w:strike w:val="0"/>
          <w:color w:val="000000"/>
          <w:sz w:val="28"/>
          <w:lang w:val="en-US" w:eastAsia="zh-CN"/>
        </w:rPr>
        <w:t>*****</w:t>
      </w:r>
      <w:r>
        <w:rPr>
          <w:rFonts w:hint="default" w:ascii="Times New Roman" w:hAnsi="Times New Roman" w:eastAsia="宋体" w:cs="Times New Roman"/>
          <w:b w:val="0"/>
          <w:i w:val="0"/>
          <w:strike w:val="0"/>
          <w:color w:val="000000"/>
          <w:sz w:val="28"/>
        </w:rPr>
        <w:t>临床试验临床研究合同</w:t>
      </w:r>
    </w:p>
    <w:p w14:paraId="6DF561AF">
      <w:pPr>
        <w:wordWrap w:val="0"/>
        <w:spacing w:before="0" w:after="0" w:line="420" w:lineRule="exact"/>
        <w:ind w:left="0" w:right="0"/>
        <w:jc w:val="center"/>
        <w:textAlignment w:val="baseline"/>
        <w:rPr>
          <w:rFonts w:hint="default" w:ascii="Times New Roman" w:hAnsi="Times New Roman" w:eastAsia="宋体" w:cs="Times New Roman"/>
          <w:sz w:val="20"/>
        </w:rPr>
      </w:pPr>
    </w:p>
    <w:p w14:paraId="7BECBE4D">
      <w:pPr>
        <w:wordWrap w:val="0"/>
        <w:spacing w:before="0" w:after="0" w:line="420" w:lineRule="atLeast"/>
        <w:ind w:left="0" w:right="0"/>
        <w:jc w:val="both"/>
        <w:textAlignment w:val="baseline"/>
        <w:rPr>
          <w:rFonts w:hint="default" w:ascii="Times New Roman" w:hAnsi="Times New Roman" w:eastAsia="宋体" w:cs="Times New Roman"/>
          <w:sz w:val="20"/>
          <w:lang w:val="en-US" w:eastAsia="zh-CN"/>
        </w:rPr>
      </w:pPr>
      <w:r>
        <w:rPr>
          <w:rFonts w:hint="default" w:ascii="Times New Roman" w:hAnsi="Times New Roman" w:eastAsia="宋体" w:cs="Times New Roman"/>
          <w:b w:val="0"/>
          <w:i w:val="0"/>
          <w:strike w:val="0"/>
          <w:color w:val="000000"/>
          <w:sz w:val="20"/>
        </w:rPr>
        <w:t>甲方：</w:t>
      </w:r>
      <w:r>
        <w:rPr>
          <w:rFonts w:hint="eastAsia" w:ascii="Times New Roman" w:hAnsi="Times New Roman" w:eastAsia="宋体" w:cs="Times New Roman"/>
          <w:b w:val="0"/>
          <w:i w:val="0"/>
          <w:strike w:val="0"/>
          <w:color w:val="000000"/>
          <w:sz w:val="20"/>
          <w:lang w:val="en-US" w:eastAsia="zh-CN"/>
        </w:rPr>
        <w:t>****</w:t>
      </w:r>
    </w:p>
    <w:p w14:paraId="566A4506">
      <w:pPr>
        <w:wordWrap w:val="0"/>
        <w:spacing w:before="0" w:after="0" w:line="42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乙方：铜陵市人民医院</w:t>
      </w:r>
    </w:p>
    <w:p w14:paraId="01F9338E">
      <w:pPr>
        <w:wordWrap w:val="0"/>
        <w:spacing w:before="160" w:after="0" w:line="420" w:lineRule="atLeast"/>
        <w:ind w:left="40" w:right="0" w:firstLine="40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经国家药品监督管理局批准，由</w:t>
      </w:r>
      <w:r>
        <w:rPr>
          <w:rFonts w:hint="eastAsia" w:ascii="Times New Roman" w:hAnsi="Times New Roman" w:eastAsia="宋体" w:cs="Times New Roman"/>
          <w:b w:val="0"/>
          <w:i w:val="0"/>
          <w:strike w:val="0"/>
          <w:color w:val="000000"/>
          <w:sz w:val="20"/>
          <w:lang w:val="en-US" w:eastAsia="zh-CN"/>
        </w:rPr>
        <w:t>****</w:t>
      </w:r>
      <w:r>
        <w:rPr>
          <w:rFonts w:hint="default" w:ascii="Times New Roman" w:hAnsi="Times New Roman" w:eastAsia="宋体" w:cs="Times New Roman"/>
          <w:b w:val="0"/>
          <w:i w:val="0"/>
          <w:strike w:val="0"/>
          <w:color w:val="000000"/>
          <w:sz w:val="20"/>
        </w:rPr>
        <w:t>申办的“</w:t>
      </w:r>
      <w:r>
        <w:rPr>
          <w:rFonts w:hint="eastAsia" w:ascii="Times New Roman" w:hAnsi="Times New Roman" w:eastAsia="宋体" w:cs="Times New Roman"/>
          <w:b w:val="0"/>
          <w:i w:val="0"/>
          <w:strike w:val="0"/>
          <w:color w:val="000000"/>
          <w:sz w:val="20"/>
          <w:lang w:val="en-US" w:eastAsia="zh-CN"/>
        </w:rPr>
        <w:t>**********</w:t>
      </w:r>
      <w:r>
        <w:rPr>
          <w:rFonts w:hint="default" w:ascii="Times New Roman" w:hAnsi="Times New Roman" w:eastAsia="宋体" w:cs="Times New Roman"/>
          <w:b w:val="0"/>
          <w:i w:val="0"/>
          <w:strike w:val="0"/>
          <w:color w:val="000000"/>
          <w:sz w:val="20"/>
        </w:rPr>
        <w:t>”。现邀请铜陵市人民医院作为参研单位开展此项临床试验。为确保本次临床试验顺利进行，双方经友好协商，甲乙双方订立如下临床试验协议。</w:t>
      </w:r>
    </w:p>
    <w:p w14:paraId="156F1F69">
      <w:pPr>
        <w:wordWrap w:val="0"/>
        <w:spacing w:before="0" w:after="0" w:line="420" w:lineRule="exact"/>
        <w:ind w:left="0" w:right="0"/>
        <w:jc w:val="both"/>
        <w:textAlignment w:val="baseline"/>
        <w:rPr>
          <w:rFonts w:hint="default" w:ascii="Times New Roman" w:hAnsi="Times New Roman" w:eastAsia="宋体" w:cs="Times New Roman"/>
          <w:sz w:val="20"/>
        </w:rPr>
      </w:pPr>
    </w:p>
    <w:p w14:paraId="7D75473F">
      <w:pPr>
        <w:wordWrap w:val="0"/>
        <w:spacing w:before="0" w:after="0" w:line="420" w:lineRule="atLeast"/>
        <w:ind w:left="0" w:right="0"/>
        <w:jc w:val="both"/>
        <w:textAlignment w:val="baseline"/>
        <w:rPr>
          <w:rFonts w:hint="default" w:ascii="Times New Roman" w:hAnsi="Times New Roman" w:eastAsia="宋体" w:cs="Times New Roman"/>
          <w:b/>
          <w:bCs/>
          <w:sz w:val="20"/>
        </w:rPr>
      </w:pPr>
      <w:r>
        <w:rPr>
          <w:rFonts w:hint="default" w:ascii="Times New Roman" w:hAnsi="Times New Roman" w:eastAsia="宋体" w:cs="Times New Roman"/>
          <w:b/>
          <w:bCs/>
          <w:i w:val="0"/>
          <w:strike w:val="0"/>
          <w:color w:val="000000"/>
          <w:sz w:val="20"/>
        </w:rPr>
        <w:t>一、双方职责及研究责任</w:t>
      </w:r>
    </w:p>
    <w:p w14:paraId="33C9E72A">
      <w:pPr>
        <w:wordWrap w:val="0"/>
        <w:spacing w:before="140" w:after="0" w:line="420" w:lineRule="atLeast"/>
        <w:ind w:left="0" w:right="0"/>
        <w:jc w:val="both"/>
        <w:textAlignment w:val="baseline"/>
        <w:rPr>
          <w:rFonts w:hint="default" w:ascii="Times New Roman" w:hAnsi="Times New Roman" w:eastAsia="宋体" w:cs="Times New Roman"/>
          <w:b/>
          <w:bCs/>
          <w:sz w:val="20"/>
        </w:rPr>
      </w:pPr>
      <w:r>
        <w:rPr>
          <w:rFonts w:hint="default" w:ascii="Times New Roman" w:hAnsi="Times New Roman" w:eastAsia="宋体" w:cs="Times New Roman"/>
          <w:b/>
          <w:bCs/>
          <w:i w:val="0"/>
          <w:strike w:val="0"/>
          <w:color w:val="000000"/>
          <w:sz w:val="20"/>
        </w:rPr>
        <w:t>甲方职责及责任：</w:t>
      </w:r>
    </w:p>
    <w:p w14:paraId="41B65E9E">
      <w:pPr>
        <w:wordWrap w:val="0"/>
        <w:spacing w:before="0" w:after="0" w:line="420" w:lineRule="atLeast"/>
        <w:ind w:left="0" w:right="8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1、按双方商定并已通过伦理委员会审查的临床研究方案 (版本号：</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rPr>
        <w:t>日期：</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rPr>
        <w:t>)开展临床试验，研究过程中涉及方案的变更，需再次获得伦理委员会的批准，并在必要时，对研究财务协议进行增补。</w:t>
      </w:r>
    </w:p>
    <w:p w14:paraId="6AE9999B">
      <w:pPr>
        <w:wordWrap w:val="0"/>
        <w:spacing w:before="0" w:after="0" w:line="420" w:lineRule="atLeast"/>
        <w:ind w:left="0" w:right="8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2、负责免费提供临床试验药品；对试验用药物进行适当的包装与标签，且符合临床试验的设计需要，并保证产品生产、转运质量符合国家标准，且在有效期之内。</w:t>
      </w:r>
    </w:p>
    <w:p w14:paraId="3CE855E8">
      <w:pPr>
        <w:wordWrap w:val="0"/>
        <w:spacing w:before="0" w:after="0" w:line="420" w:lineRule="atLeast"/>
        <w:ind w:left="0" w:right="8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3、按照约定向乙方提供临床研究费用，具体费用明细参考第二部分“费用明细”。</w:t>
      </w:r>
    </w:p>
    <w:p w14:paraId="1B6D5B9B">
      <w:pPr>
        <w:wordWrap w:val="0"/>
        <w:spacing w:before="0" w:after="0" w:line="420" w:lineRule="atLeast"/>
        <w:ind w:left="0" w:right="8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4、提供与临床试验有关的临床用资料，包括药物相关的文献资料等。</w:t>
      </w:r>
    </w:p>
    <w:p w14:paraId="4EEC8147">
      <w:pPr>
        <w:wordWrap w:val="0"/>
        <w:spacing w:before="0" w:after="0" w:line="420" w:lineRule="atLeast"/>
        <w:ind w:left="0" w:right="8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5、定期了解临床研究进展情况，及时向乙方研究者告知试验中存在的问题，以便研究者采取相应措施改进/保护受试者。</w:t>
      </w:r>
    </w:p>
    <w:p w14:paraId="109E5781">
      <w:pPr>
        <w:wordWrap w:val="0"/>
        <w:spacing w:before="0" w:after="0" w:line="42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6、为了保证临床研究质量，在临床试验开始前和研究过程中提供相应的培训。</w:t>
      </w:r>
    </w:p>
    <w:p w14:paraId="458C38F3">
      <w:pPr>
        <w:wordWrap w:val="0"/>
        <w:spacing w:before="0" w:after="0" w:line="420" w:lineRule="atLeast"/>
        <w:ind w:left="0" w:right="6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7、为了保证临床研究质量，负责派遣合格的监查员，对试验的质量进行监查，定期检查临床试验原始记录及相关数据资料并审核入组病人的合理性并及时向研究者告知可能影响受试者健康或安全的严重或持续违背方案事件。监查频率应和入组进度相协调。</w:t>
      </w:r>
    </w:p>
    <w:p w14:paraId="0F72FBB8">
      <w:pPr>
        <w:wordWrap w:val="0"/>
        <w:spacing w:before="0" w:after="0" w:line="42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8、负责对临床试验的数据进行处理，并出具合格的数据处理报告。</w:t>
      </w:r>
    </w:p>
    <w:p w14:paraId="11A577DD">
      <w:pPr>
        <w:wordWrap w:val="0"/>
        <w:spacing w:before="0" w:after="0" w:line="420" w:lineRule="atLeast"/>
        <w:ind w:left="0" w:right="6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9、在临床试验过程中，如果发生与临床试验药物相关的不良反应及严重不良事件给病人造成损伤，以及因此而引发的医疗纠纷所涉及的赔偿由甲方负责。但因研究者未经甲方许可，违反研究方案规定内容引发损伤除外。</w:t>
      </w:r>
    </w:p>
    <w:p w14:paraId="609C40EC">
      <w:pPr>
        <w:wordWrap w:val="0"/>
        <w:spacing w:before="0" w:after="0" w:line="400" w:lineRule="atLeast"/>
        <w:ind w:left="0" w:right="4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10、生物样本只允许在本中心实验室或国家认可的其他实验室进行生物样本的检测，根据知情同意，研究方案和相关法律法规使用生物样本进行与本试验相关的后续研究，并经机构和伦理委员会批准后方可。甲方或其代理人不可擅自运输到国外检测。如超出规定范畴，需重新报请伦理委员会批准同意。</w:t>
      </w:r>
    </w:p>
    <w:p w14:paraId="2D1F28C3">
      <w:pPr>
        <w:wordWrap w:val="0"/>
        <w:spacing w:before="0" w:after="0" w:line="400" w:lineRule="atLeast"/>
        <w:ind w:left="0" w:right="2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11、享有该项临床研究的结果和各种相关资料，并有权使用和收集相关文章和资料。如本项目需要委托SMO 公司作为临床研究支持协助方，提供CRC 人员辅助乙方主要研究者开展本项研究，甲方需负担相应费用。</w:t>
      </w:r>
    </w:p>
    <w:p w14:paraId="2F59F788">
      <w:pPr>
        <w:wordWrap w:val="0"/>
        <w:spacing w:before="0" w:after="0" w:line="40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12、试验结束后，向伦理委员会和临床试验机构递交最终的临床试验分中心小结或总结报告。</w:t>
      </w:r>
    </w:p>
    <w:p w14:paraId="6DFB4DF1">
      <w:pPr>
        <w:wordWrap w:val="0"/>
        <w:spacing w:before="0" w:after="0" w:line="400" w:lineRule="exact"/>
        <w:ind w:left="0" w:right="0"/>
        <w:jc w:val="both"/>
        <w:textAlignment w:val="baseline"/>
        <w:rPr>
          <w:rFonts w:hint="default" w:ascii="Times New Roman" w:hAnsi="Times New Roman" w:eastAsia="宋体" w:cs="Times New Roman"/>
          <w:sz w:val="20"/>
        </w:rPr>
      </w:pPr>
    </w:p>
    <w:p w14:paraId="2A1CB32E">
      <w:pPr>
        <w:wordWrap w:val="0"/>
        <w:spacing w:before="0" w:after="0" w:line="40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i w:val="0"/>
          <w:strike w:val="0"/>
          <w:color w:val="000000"/>
          <w:sz w:val="20"/>
        </w:rPr>
        <w:t>乙方</w:t>
      </w:r>
      <w:r>
        <w:rPr>
          <w:rFonts w:hint="default" w:ascii="Times New Roman" w:hAnsi="Times New Roman" w:eastAsia="宋体" w:cs="Times New Roman"/>
          <w:b/>
          <w:bCs/>
          <w:i w:val="0"/>
          <w:strike w:val="0"/>
          <w:color w:val="000000"/>
          <w:sz w:val="20"/>
        </w:rPr>
        <w:t>职责及</w:t>
      </w:r>
      <w:r>
        <w:rPr>
          <w:rFonts w:hint="default" w:ascii="Times New Roman" w:hAnsi="Times New Roman" w:eastAsia="宋体" w:cs="Times New Roman"/>
          <w:b/>
          <w:i w:val="0"/>
          <w:strike w:val="0"/>
          <w:color w:val="000000"/>
          <w:sz w:val="20"/>
        </w:rPr>
        <w:t>责任：</w:t>
      </w:r>
    </w:p>
    <w:p w14:paraId="38FFEA50">
      <w:pPr>
        <w:wordWrap w:val="0"/>
        <w:spacing w:before="160" w:after="0" w:line="40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1、研究者必须详细阅读和了解试验方案的内容，并严格按照方案执行。</w:t>
      </w:r>
    </w:p>
    <w:p w14:paraId="047D6020">
      <w:pPr>
        <w:wordWrap w:val="0"/>
        <w:spacing w:before="0" w:after="0" w:line="400" w:lineRule="atLeast"/>
        <w:ind w:left="0" w:right="2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2、按照GCP 要求开展临床试验，保证将数据真实、准确、完整、及时、合法地载入病历和</w:t>
      </w:r>
      <w:r>
        <w:rPr>
          <w:rFonts w:hint="default" w:ascii="Times New Roman" w:hAnsi="Times New Roman" w:eastAsia="宋体" w:cs="Times New Roman"/>
          <w:b/>
          <w:i w:val="0"/>
          <w:strike w:val="0"/>
          <w:color w:val="000000"/>
          <w:sz w:val="20"/>
        </w:rPr>
        <w:t>eCRF。</w:t>
      </w:r>
    </w:p>
    <w:p w14:paraId="501F0989">
      <w:pPr>
        <w:wordWrap w:val="0"/>
        <w:spacing w:before="0" w:after="0" w:line="400" w:lineRule="atLeast"/>
        <w:ind w:left="0" w:right="2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3、在试验进行期间接受甲方派遣的临床监查员或稽查员对临床试验的监查和稽查，及时发现研究实施过程中存在问题并给予改正，并配合国家监管机构对临床试验项目的核查、稽查。</w:t>
      </w:r>
    </w:p>
    <w:p w14:paraId="4234B0EC">
      <w:pPr>
        <w:wordWrap w:val="0"/>
        <w:spacing w:before="0" w:after="0" w:line="400" w:lineRule="atLeast"/>
        <w:ind w:left="0" w:right="2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4、在试验期间如果出现任何不良事件，应当及时给予处理，保证病人的安全，如发生严重不良事件，研究者应立即对受试者采取适当的治疗措施，最大化保证患者安全。同时需要及时按照相关规定报告甲方和伦理委员会及药品监督管理部门。</w:t>
      </w:r>
    </w:p>
    <w:p w14:paraId="141519B9">
      <w:pPr>
        <w:wordWrap w:val="0"/>
        <w:spacing w:before="0" w:after="0" w:line="40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5、本中心计划入组</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例，最终以实际完成病例数为准。临床试验在本合同签字后开始实施 (预计试验开始时间和试验完成时间：2024年5月-2026年10月</w:t>
      </w:r>
      <w:r>
        <w:rPr>
          <w:rFonts w:hint="default" w:ascii="Times New Roman" w:hAnsi="Times New Roman" w:eastAsia="宋体" w:cs="Times New Roman"/>
          <w:b w:val="0"/>
          <w:i w:val="0"/>
          <w:strike w:val="0"/>
          <w:color w:val="000000"/>
          <w:sz w:val="20"/>
          <w:lang w:eastAsia="zh-CN"/>
        </w:rPr>
        <w:t>，</w:t>
      </w:r>
      <w:r>
        <w:rPr>
          <w:rFonts w:hint="default" w:ascii="Times New Roman" w:hAnsi="Times New Roman" w:eastAsia="宋体" w:cs="Times New Roman"/>
          <w:b w:val="0"/>
          <w:i w:val="0"/>
          <w:strike w:val="0"/>
          <w:color w:val="000000"/>
          <w:sz w:val="20"/>
        </w:rPr>
        <w:t>计划入组时间：2024年5月-2024年12月) ，并尽量按照试验进度完成该项研究。</w:t>
      </w:r>
    </w:p>
    <w:p w14:paraId="2565341F">
      <w:pPr>
        <w:wordWrap w:val="0"/>
        <w:spacing w:before="0" w:after="0" w:line="40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6、在试验过程中负责收集病历，审查eCRF 表的质量，出具完整、合格的中心小结报告，并交给甲方留档保存。</w:t>
      </w:r>
    </w:p>
    <w:p w14:paraId="4F1D65E7">
      <w:pPr>
        <w:wordWrap w:val="0"/>
        <w:spacing w:before="0" w:after="0" w:line="400" w:lineRule="atLeast"/>
        <w:ind w:left="0" w:right="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7、在试验结束后负责监查研究完成情况、审查病历等原始记录的质量、审核研究流程、保管研究原始数据，出具完整、合格的总结报告，并交给甲方留档保存。</w:t>
      </w:r>
    </w:p>
    <w:p w14:paraId="0DD125AF">
      <w:pPr>
        <w:wordWrap w:val="0"/>
        <w:spacing w:before="0" w:after="0" w:line="400" w:lineRule="atLeast"/>
        <w:ind w:left="0" w:right="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8、临床研究结束后，乙方在发表与本研究有关的相关文章时应事先征求甲方同意，注明研究药物为甲方研制生产，同时将文章复印交甲方保存。</w:t>
      </w:r>
    </w:p>
    <w:p w14:paraId="39DE19B6">
      <w:pPr>
        <w:wordWrap w:val="0"/>
        <w:spacing w:before="0" w:after="0" w:line="400" w:lineRule="atLeast"/>
        <w:ind w:left="0" w:right="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9、乙方保存临床试验资料至试验结束后至少5年。临床试验终止5年后由双方协商是否继续保管本临床试验相关资料，如需保管，保管费为</w:t>
      </w:r>
      <w:r>
        <w:rPr>
          <w:rFonts w:hint="default" w:ascii="Times New Roman" w:hAnsi="Times New Roman" w:eastAsia="宋体" w:cs="Times New Roman"/>
          <w:b w:val="0"/>
          <w:i w:val="0"/>
          <w:strike w:val="0"/>
          <w:color w:val="000000"/>
          <w:sz w:val="20"/>
          <w:u w:val="single"/>
          <w:lang w:val="en-US" w:eastAsia="zh-CN"/>
        </w:rPr>
        <w:t xml:space="preserve">       </w:t>
      </w:r>
      <w:r>
        <w:rPr>
          <w:rFonts w:hint="eastAsia" w:ascii="Times New Roman" w:hAnsi="Times New Roman" w:eastAsia="宋体" w:cs="Times New Roman"/>
          <w:b w:val="0"/>
          <w:i w:val="0"/>
          <w:strike w:val="0"/>
          <w:color w:val="000000"/>
          <w:sz w:val="20"/>
          <w:u w:val="single"/>
          <w:lang w:val="en-US" w:eastAsia="zh-CN"/>
        </w:rPr>
        <w:t>2000元/年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，此部分不计入合同总额，在研究结束时进行协商支付。</w:t>
      </w:r>
    </w:p>
    <w:p w14:paraId="1CA4E173">
      <w:pPr>
        <w:wordWrap w:val="0"/>
        <w:spacing w:before="0" w:after="0" w:line="400" w:lineRule="atLeast"/>
        <w:ind w:left="0" w:right="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10、如根据本项临床研究结果申报相关国家级科技成果，需经双方书面确认后再行申报，具体事宜根据国家相关要求双方另行签署相关文件。</w:t>
      </w:r>
    </w:p>
    <w:p w14:paraId="5465CCEC">
      <w:pPr>
        <w:wordWrap w:val="0"/>
        <w:spacing w:before="0" w:after="0" w:line="400" w:lineRule="atLeast"/>
        <w:ind w:left="0" w:right="0"/>
        <w:jc w:val="both"/>
        <w:textAlignment w:val="baseline"/>
        <w:rPr>
          <w:rFonts w:hint="default" w:ascii="Times New Roman" w:hAnsi="Times New Roman" w:eastAsia="宋体" w:cs="Times New Roman"/>
          <w:b w:val="0"/>
          <w:i w:val="0"/>
          <w:strike w:val="0"/>
          <w:color w:val="000000"/>
          <w:sz w:val="20"/>
        </w:rPr>
      </w:pPr>
    </w:p>
    <w:p w14:paraId="02BB75F0">
      <w:pPr>
        <w:wordWrap w:val="0"/>
        <w:spacing w:before="0" w:after="0" w:line="400" w:lineRule="atLeast"/>
        <w:ind w:left="0" w:right="0"/>
        <w:jc w:val="both"/>
        <w:textAlignment w:val="baseline"/>
        <w:rPr>
          <w:rFonts w:hint="default" w:ascii="Times New Roman" w:hAnsi="Times New Roman" w:eastAsia="宋体" w:cs="Times New Roman"/>
          <w:b w:val="0"/>
          <w:i w:val="0"/>
          <w:strike w:val="0"/>
          <w:color w:val="000000"/>
          <w:sz w:val="20"/>
        </w:rPr>
      </w:pPr>
    </w:p>
    <w:p w14:paraId="43299A04">
      <w:pPr>
        <w:wordWrap w:val="0"/>
        <w:spacing w:before="0" w:after="0" w:line="400" w:lineRule="atLeast"/>
        <w:ind w:left="0" w:right="0"/>
        <w:jc w:val="both"/>
        <w:textAlignment w:val="baseline"/>
        <w:rPr>
          <w:rFonts w:hint="default" w:ascii="Times New Roman" w:hAnsi="Times New Roman" w:eastAsia="宋体" w:cs="Times New Roman"/>
          <w:b w:val="0"/>
          <w:i w:val="0"/>
          <w:strike w:val="0"/>
          <w:color w:val="000000"/>
          <w:sz w:val="20"/>
        </w:rPr>
      </w:pPr>
    </w:p>
    <w:p w14:paraId="5C23C20A">
      <w:pPr>
        <w:wordWrap w:val="0"/>
        <w:spacing w:before="0" w:after="0" w:line="400" w:lineRule="atLeast"/>
        <w:ind w:left="0" w:right="0"/>
        <w:jc w:val="both"/>
        <w:textAlignment w:val="baseline"/>
        <w:rPr>
          <w:rFonts w:hint="default" w:ascii="Times New Roman" w:hAnsi="Times New Roman" w:eastAsia="宋体" w:cs="Times New Roman"/>
          <w:b/>
          <w:bCs w:val="0"/>
          <w:i w:val="0"/>
          <w:strike w:val="0"/>
          <w:color w:val="000000"/>
          <w:sz w:val="20"/>
        </w:rPr>
      </w:pPr>
      <w:r>
        <w:rPr>
          <w:rFonts w:hint="default" w:ascii="Times New Roman" w:hAnsi="Times New Roman" w:eastAsia="宋体" w:cs="Times New Roman"/>
          <w:b/>
          <w:bCs w:val="0"/>
          <w:i w:val="0"/>
          <w:strike w:val="0"/>
          <w:color w:val="000000"/>
          <w:sz w:val="20"/>
        </w:rPr>
        <w:t>双方责任：</w:t>
      </w:r>
    </w:p>
    <w:p w14:paraId="26AF7C67">
      <w:pPr>
        <w:wordWrap w:val="0"/>
        <w:spacing w:before="0" w:after="0" w:line="400" w:lineRule="atLeast"/>
        <w:ind w:left="0" w:right="0"/>
        <w:jc w:val="both"/>
        <w:textAlignment w:val="baseline"/>
        <w:rPr>
          <w:rFonts w:hint="default" w:ascii="Times New Roman" w:hAnsi="Times New Roman" w:eastAsia="宋体" w:cs="Times New Roman"/>
          <w:b w:val="0"/>
          <w:bCs/>
          <w:i w:val="0"/>
          <w:strike w:val="0"/>
          <w:color w:val="000000"/>
          <w:sz w:val="20"/>
        </w:rPr>
      </w:pPr>
      <w:r>
        <w:rPr>
          <w:rFonts w:hint="default" w:ascii="Times New Roman" w:hAnsi="Times New Roman" w:eastAsia="宋体" w:cs="Times New Roman"/>
          <w:b w:val="0"/>
          <w:bCs/>
          <w:i w:val="0"/>
          <w:strike w:val="0"/>
          <w:color w:val="000000"/>
          <w:sz w:val="20"/>
        </w:rPr>
        <w:t>1、研究涉及的遗传办批件由甲方作为申请主体，乙方协助提供申请所需相关信息，获得批件后方可启动研究。</w:t>
      </w:r>
    </w:p>
    <w:p w14:paraId="2E677EFB">
      <w:pPr>
        <w:wordWrap w:val="0"/>
        <w:spacing w:before="0" w:after="0" w:line="400" w:lineRule="atLeast"/>
        <w:ind w:left="0" w:right="0"/>
        <w:jc w:val="both"/>
        <w:textAlignment w:val="baseline"/>
        <w:rPr>
          <w:rFonts w:hint="default" w:ascii="Times New Roman" w:hAnsi="Times New Roman" w:eastAsia="宋体" w:cs="Times New Roman"/>
          <w:b w:val="0"/>
          <w:bCs/>
          <w:i w:val="0"/>
          <w:strike w:val="0"/>
          <w:color w:val="000000"/>
          <w:sz w:val="20"/>
        </w:rPr>
      </w:pPr>
      <w:r>
        <w:rPr>
          <w:rFonts w:hint="default" w:ascii="Times New Roman" w:hAnsi="Times New Roman" w:eastAsia="宋体" w:cs="Times New Roman"/>
          <w:b w:val="0"/>
          <w:bCs/>
          <w:i w:val="0"/>
          <w:strike w:val="0"/>
          <w:color w:val="000000"/>
          <w:sz w:val="20"/>
        </w:rPr>
        <w:t>2、双方可接触试验相关资料的人员应对对方的商业机密/医疗信息/受试者信息等有保密责任。在临床试验期间，双方均不得以任何方式借用媒体宣传。特殊情况下需要适当宣传时，须经双方同意宣传的内容。</w:t>
      </w:r>
    </w:p>
    <w:p w14:paraId="21DFEE36">
      <w:pPr>
        <w:wordWrap w:val="0"/>
        <w:spacing w:before="0" w:after="0" w:line="400" w:lineRule="atLeast"/>
        <w:ind w:left="0" w:right="0"/>
        <w:jc w:val="both"/>
        <w:textAlignment w:val="baseline"/>
        <w:rPr>
          <w:rFonts w:hint="default" w:ascii="Times New Roman" w:hAnsi="Times New Roman" w:eastAsia="宋体" w:cs="Times New Roman"/>
          <w:b w:val="0"/>
          <w:bCs/>
          <w:i w:val="0"/>
          <w:strike w:val="0"/>
          <w:color w:val="000000"/>
          <w:sz w:val="20"/>
        </w:rPr>
      </w:pPr>
      <w:r>
        <w:rPr>
          <w:rFonts w:hint="default" w:ascii="Times New Roman" w:hAnsi="Times New Roman" w:eastAsia="宋体" w:cs="Times New Roman"/>
          <w:b w:val="0"/>
          <w:bCs/>
          <w:i w:val="0"/>
          <w:strike w:val="0"/>
          <w:color w:val="000000"/>
          <w:sz w:val="20"/>
        </w:rPr>
        <w:t>3、本协议未尽事宜由双方友好协商解决。如协商不能解决时采用其它解决途径的约定，如仲裁。仲裁地点应选择研究所在地。所有协议的更改以书面为准。</w:t>
      </w:r>
    </w:p>
    <w:p w14:paraId="335F4A8E">
      <w:pPr>
        <w:wordWrap w:val="0"/>
        <w:spacing w:before="0" w:after="0" w:line="400" w:lineRule="atLeast"/>
        <w:ind w:left="0" w:right="0"/>
        <w:jc w:val="both"/>
        <w:textAlignment w:val="baseline"/>
        <w:rPr>
          <w:rFonts w:hint="default" w:ascii="Times New Roman" w:hAnsi="Times New Roman" w:eastAsia="宋体" w:cs="Times New Roman"/>
          <w:b w:val="0"/>
          <w:bCs/>
          <w:i w:val="0"/>
          <w:strike w:val="0"/>
          <w:color w:val="000000"/>
          <w:sz w:val="20"/>
        </w:rPr>
      </w:pPr>
      <w:r>
        <w:rPr>
          <w:rFonts w:hint="default" w:ascii="Times New Roman" w:hAnsi="Times New Roman" w:eastAsia="宋体" w:cs="Times New Roman"/>
          <w:b w:val="0"/>
          <w:bCs/>
          <w:i w:val="0"/>
          <w:strike w:val="0"/>
          <w:color w:val="000000"/>
          <w:sz w:val="20"/>
        </w:rPr>
        <w:t>4、本协议由双方负责人或合法代表人签字并盖公章后生效。</w:t>
      </w:r>
    </w:p>
    <w:p w14:paraId="70BC0862">
      <w:pPr>
        <w:wordWrap w:val="0"/>
        <w:spacing w:before="0" w:after="0" w:line="400" w:lineRule="atLeast"/>
        <w:ind w:left="0" w:right="0"/>
        <w:jc w:val="both"/>
        <w:textAlignment w:val="baseline"/>
        <w:rPr>
          <w:rFonts w:hint="default" w:ascii="Times New Roman" w:hAnsi="Times New Roman" w:eastAsia="宋体" w:cs="Times New Roman"/>
          <w:b w:val="0"/>
          <w:bCs/>
          <w:i w:val="0"/>
          <w:strike w:val="0"/>
          <w:color w:val="000000"/>
          <w:sz w:val="20"/>
        </w:rPr>
      </w:pPr>
      <w:r>
        <w:rPr>
          <w:rFonts w:hint="default" w:ascii="Times New Roman" w:hAnsi="Times New Roman" w:eastAsia="宋体" w:cs="Times New Roman"/>
          <w:b w:val="0"/>
          <w:bCs/>
          <w:i w:val="0"/>
          <w:strike w:val="0"/>
          <w:color w:val="000000"/>
          <w:sz w:val="20"/>
        </w:rPr>
        <w:t>5、本协议一式肆份，双方各执贰份，具有同等法律效力。</w:t>
      </w:r>
    </w:p>
    <w:p w14:paraId="252F394A">
      <w:pPr>
        <w:wordWrap w:val="0"/>
        <w:spacing w:before="0" w:after="0" w:line="400" w:lineRule="atLeast"/>
        <w:ind w:left="0" w:right="0"/>
        <w:jc w:val="both"/>
        <w:textAlignment w:val="baseline"/>
        <w:rPr>
          <w:rFonts w:hint="default" w:ascii="Times New Roman" w:hAnsi="Times New Roman" w:eastAsia="宋体" w:cs="Times New Roman"/>
          <w:b w:val="0"/>
          <w:bCs/>
          <w:i w:val="0"/>
          <w:strike w:val="0"/>
          <w:color w:val="000000"/>
          <w:sz w:val="20"/>
        </w:rPr>
      </w:pPr>
      <w:r>
        <w:rPr>
          <w:rFonts w:hint="default" w:ascii="Times New Roman" w:hAnsi="Times New Roman" w:eastAsia="宋体" w:cs="Times New Roman"/>
          <w:b w:val="0"/>
          <w:bCs/>
          <w:i w:val="0"/>
          <w:strike w:val="0"/>
          <w:color w:val="000000"/>
          <w:sz w:val="20"/>
        </w:rPr>
        <w:t>6、乙方所在地为本协议履行地。</w:t>
      </w:r>
    </w:p>
    <w:p w14:paraId="5F0C23B3">
      <w:pPr>
        <w:wordWrap w:val="0"/>
        <w:spacing w:before="0" w:after="0" w:line="400" w:lineRule="exact"/>
        <w:ind w:left="0" w:right="0"/>
        <w:jc w:val="both"/>
        <w:textAlignment w:val="baseline"/>
        <w:rPr>
          <w:rFonts w:hint="default" w:ascii="Times New Roman" w:hAnsi="Times New Roman" w:eastAsia="宋体" w:cs="Times New Roman"/>
          <w:sz w:val="20"/>
        </w:rPr>
      </w:pPr>
    </w:p>
    <w:p w14:paraId="01D3C19C">
      <w:pPr>
        <w:wordWrap w:val="0"/>
        <w:spacing w:before="0" w:after="0" w:line="40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i w:val="0"/>
          <w:strike w:val="0"/>
          <w:color w:val="000000"/>
          <w:sz w:val="20"/>
        </w:rPr>
        <w:t>二、费用明细</w:t>
      </w:r>
    </w:p>
    <w:p w14:paraId="0239284E">
      <w:pPr>
        <w:wordWrap w:val="0"/>
        <w:spacing w:before="0" w:after="0" w:line="400" w:lineRule="atLeast"/>
        <w:ind w:left="0" w:leftChars="0" w:right="40" w:firstLine="418" w:firstLineChars="209"/>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按照研究方案设计，预计本中心入组</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例受试者，筛选失败</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例受试者；每例受试者完成</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个周期的治疗；末次治疗后完成</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次安全性访视；安全性访视完成后完成</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次生存期访视；预计有</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次计划外访视。经双方协商，制定如下费用标准，研究过程中及最终结算按实际发生产生周期、访视内容及检查项目进行结算。</w:t>
      </w:r>
    </w:p>
    <w:p w14:paraId="49F8AAA7">
      <w:pPr>
        <w:wordWrap w:val="0"/>
        <w:spacing w:before="0" w:after="0" w:line="40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i w:val="0"/>
          <w:strike w:val="0"/>
          <w:color w:val="000000"/>
          <w:sz w:val="20"/>
        </w:rPr>
        <w:t>(一)受试者费用</w:t>
      </w:r>
    </w:p>
    <w:p w14:paraId="24FA71D4">
      <w:pPr>
        <w:wordWrap w:val="0"/>
        <w:spacing w:before="140" w:after="0" w:line="400" w:lineRule="atLeast"/>
        <w:ind w:left="0" w:right="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i w:val="0"/>
          <w:strike w:val="0"/>
          <w:color w:val="000000"/>
          <w:sz w:val="20"/>
        </w:rPr>
        <w:t>1.检查费 (相关明细详见附件 1)</w:t>
      </w:r>
    </w:p>
    <w:p w14:paraId="12221BCC">
      <w:pPr>
        <w:wordWrap w:val="0"/>
        <w:spacing w:before="0" w:after="0" w:line="400" w:lineRule="atLeast"/>
        <w:ind w:left="0" w:right="40" w:firstLine="40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参加本次临床试验的受试者 (筛选失败/成功)其相关检查费用由甲方承担，实报实销，参照附件1，甲方预付受试者检查费</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。计划入组</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，总计预付检查费</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w:t>
      </w:r>
      <w:r>
        <w:rPr>
          <w:rFonts w:hint="default" w:ascii="Times New Roman" w:hAnsi="Times New Roman" w:eastAsia="宋体" w:cs="Times New Roman"/>
          <w:b w:val="0"/>
          <w:i w:val="0"/>
          <w:strike w:val="0"/>
          <w:color w:val="000000"/>
          <w:sz w:val="20"/>
        </w:rPr>
        <w:t>。最终费用按实际发生的费用进行结算。</w:t>
      </w:r>
    </w:p>
    <w:p w14:paraId="542D2D1A">
      <w:pPr>
        <w:wordWrap w:val="0"/>
        <w:spacing w:before="0" w:after="0" w:line="400" w:lineRule="atLeast"/>
        <w:ind w:left="0" w:right="0"/>
        <w:jc w:val="both"/>
        <w:textAlignment w:val="baseline"/>
        <w:rPr>
          <w:rFonts w:hint="default" w:ascii="Times New Roman" w:hAnsi="Times New Roman" w:eastAsia="宋体" w:cs="Times New Roman"/>
          <w:sz w:val="20"/>
          <w:lang w:val="en-US" w:eastAsia="zh-CN"/>
        </w:rPr>
      </w:pPr>
      <w:r>
        <w:rPr>
          <w:rFonts w:hint="default" w:ascii="Times New Roman" w:hAnsi="Times New Roman" w:eastAsia="宋体" w:cs="Times New Roman"/>
          <w:b/>
          <w:i w:val="0"/>
          <w:strike w:val="0"/>
          <w:color w:val="000000"/>
          <w:sz w:val="20"/>
        </w:rPr>
        <w:t>2.交通补贴</w:t>
      </w:r>
      <w:r>
        <w:rPr>
          <w:rFonts w:hint="default" w:ascii="Times New Roman" w:hAnsi="Times New Roman" w:eastAsia="宋体" w:cs="Times New Roman"/>
          <w:b/>
          <w:i w:val="0"/>
          <w:strike w:val="0"/>
          <w:color w:val="000000"/>
          <w:sz w:val="20"/>
          <w:lang w:val="en-US" w:eastAsia="zh-CN"/>
        </w:rPr>
        <w:t xml:space="preserve">  </w:t>
      </w:r>
    </w:p>
    <w:p w14:paraId="13381A16">
      <w:pPr>
        <w:wordWrap w:val="0"/>
        <w:spacing w:before="0" w:after="0" w:line="400" w:lineRule="atLeast"/>
        <w:ind w:left="0" w:leftChars="0" w:right="40" w:firstLine="420" w:firstLineChars="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研究期间受试者完成方案规定的每次计划内返院访视，甲方将给予交通补贴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w:t>
      </w:r>
      <w:r>
        <w:rPr>
          <w:rFonts w:hint="default" w:ascii="Times New Roman" w:hAnsi="Times New Roman" w:eastAsia="宋体" w:cs="Times New Roman"/>
          <w:b w:val="0"/>
          <w:i w:val="0"/>
          <w:strike w:val="0"/>
          <w:color w:val="000000"/>
          <w:sz w:val="20"/>
        </w:rPr>
        <w:t>计划内返院访视，预估</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次计划内返院访视/例，预估交通补贴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。计划入组</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，总计预付交通补贴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。最终费用按实际发生的费用进行结算。</w:t>
      </w:r>
    </w:p>
    <w:p w14:paraId="760D5984">
      <w:pPr>
        <w:wordWrap w:val="0"/>
        <w:spacing w:before="0" w:after="0" w:line="400" w:lineRule="atLeast"/>
        <w:ind w:right="40"/>
        <w:jc w:val="both"/>
        <w:textAlignment w:val="baseline"/>
        <w:rPr>
          <w:rFonts w:hint="default" w:ascii="Times New Roman" w:hAnsi="Times New Roman" w:eastAsia="宋体" w:cs="Times New Roman"/>
          <w:b/>
          <w:bCs/>
          <w:i w:val="0"/>
          <w:strike w:val="0"/>
          <w:color w:val="000000"/>
          <w:sz w:val="20"/>
        </w:rPr>
      </w:pPr>
      <w:r>
        <w:rPr>
          <w:rFonts w:hint="default" w:ascii="Times New Roman" w:hAnsi="Times New Roman" w:eastAsia="宋体" w:cs="Times New Roman"/>
          <w:b/>
          <w:bCs/>
          <w:i w:val="0"/>
          <w:strike w:val="0"/>
          <w:color w:val="000000"/>
          <w:sz w:val="20"/>
        </w:rPr>
        <w:t>3.全血采集补贴</w:t>
      </w:r>
    </w:p>
    <w:p w14:paraId="25E0E3E2">
      <w:pPr>
        <w:wordWrap w:val="0"/>
        <w:spacing w:before="0" w:after="0" w:line="420" w:lineRule="atLeast"/>
        <w:ind w:left="15" w:leftChars="7" w:right="0" w:firstLine="404" w:firstLineChars="202"/>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研究期间受试者完成方案规定的ADA/</w:t>
      </w:r>
      <w:r>
        <w:rPr>
          <w:rFonts w:hint="eastAsia" w:ascii="Times New Roman" w:hAnsi="Times New Roman" w:eastAsia="宋体" w:cs="Times New Roman"/>
          <w:b w:val="0"/>
          <w:i w:val="0"/>
          <w:strike w:val="0"/>
          <w:color w:val="000000"/>
          <w:sz w:val="20"/>
          <w:lang w:val="en-US" w:eastAsia="zh-CN"/>
        </w:rPr>
        <w:t>PK</w:t>
      </w:r>
      <w:r>
        <w:rPr>
          <w:rFonts w:hint="default" w:ascii="Times New Roman" w:hAnsi="Times New Roman" w:eastAsia="宋体" w:cs="Times New Roman"/>
          <w:b w:val="0"/>
          <w:i w:val="0"/>
          <w:strike w:val="0"/>
          <w:color w:val="000000"/>
          <w:sz w:val="20"/>
        </w:rPr>
        <w:t>标本采集，甲方将给予采血补贴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/次</w:t>
      </w:r>
      <w:r>
        <w:rPr>
          <w:rFonts w:hint="default" w:ascii="Times New Roman" w:hAnsi="Times New Roman" w:eastAsia="宋体" w:cs="Times New Roman"/>
          <w:b w:val="0"/>
          <w:i w:val="0"/>
          <w:strike w:val="0"/>
          <w:color w:val="000000"/>
          <w:sz w:val="20"/>
        </w:rPr>
        <w:t>，预估</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次/例，预估全血采集补贴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。计划入组</w:t>
      </w:r>
      <w:r>
        <w:rPr>
          <w:rFonts w:hint="default" w:ascii="Times New Roman" w:hAnsi="Times New Roman" w:eastAsia="宋体" w:cs="Times New Roman"/>
          <w:b w:val="0"/>
          <w:i w:val="0"/>
          <w:strike w:val="0"/>
          <w:color w:val="000000"/>
          <w:sz w:val="20"/>
          <w:u w:val="single"/>
          <w:lang w:val="en-US" w:eastAsia="zh-CN"/>
        </w:rPr>
        <w:t xml:space="preserve">   </w:t>
      </w:r>
      <w:r>
        <w:rPr>
          <w:rFonts w:hint="eastAsia"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，总计预付采血补贴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。最终费用按实际发生的费用进行结算。</w:t>
      </w:r>
    </w:p>
    <w:p w14:paraId="08B69ACB">
      <w:pPr>
        <w:wordWrap w:val="0"/>
        <w:spacing w:before="0" w:after="0" w:line="400" w:lineRule="atLeast"/>
        <w:ind w:right="40"/>
        <w:jc w:val="both"/>
        <w:textAlignment w:val="baseline"/>
        <w:rPr>
          <w:rFonts w:hint="default" w:ascii="Times New Roman" w:hAnsi="Times New Roman" w:eastAsia="宋体" w:cs="Times New Roman"/>
          <w:b/>
          <w:bCs/>
          <w:i w:val="0"/>
          <w:strike w:val="0"/>
          <w:color w:val="000000"/>
          <w:sz w:val="20"/>
        </w:rPr>
      </w:pPr>
      <w:r>
        <w:rPr>
          <w:rFonts w:hint="default" w:ascii="Times New Roman" w:hAnsi="Times New Roman" w:eastAsia="宋体" w:cs="Times New Roman"/>
          <w:b/>
          <w:bCs/>
          <w:i w:val="0"/>
          <w:strike w:val="0"/>
          <w:color w:val="000000"/>
          <w:sz w:val="20"/>
        </w:rPr>
        <w:t>4.组织样本补贴</w:t>
      </w:r>
    </w:p>
    <w:p w14:paraId="395E7307">
      <w:pPr>
        <w:wordWrap w:val="0"/>
        <w:spacing w:before="0" w:after="0" w:line="420" w:lineRule="atLeast"/>
        <w:ind w:left="0" w:leftChars="0" w:right="20" w:firstLine="420" w:firstLineChars="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筛选期需采集组织样本进行检测，如受试者提供新鲜组织样本或着提供病理组织切片，甲方支付组织样本补贴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。计划入组</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例，总计预付组织样本补贴</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。最终费用按实际发生的费用进行结算。</w:t>
      </w:r>
    </w:p>
    <w:p w14:paraId="0D7BEB7C">
      <w:pPr>
        <w:wordWrap w:val="0"/>
        <w:spacing w:before="0" w:after="0" w:line="420" w:lineRule="atLeast"/>
        <w:ind w:left="120" w:leftChars="0" w:right="0" w:hanging="120" w:hangingChars="6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i w:val="0"/>
          <w:strike w:val="0"/>
          <w:color w:val="000000"/>
          <w:sz w:val="20"/>
        </w:rPr>
        <w:t>(二)劳务费</w:t>
      </w:r>
    </w:p>
    <w:p w14:paraId="08DC2500">
      <w:pPr>
        <w:wordWrap w:val="0"/>
        <w:spacing w:before="0" w:after="0" w:line="420" w:lineRule="atLeast"/>
        <w:ind w:left="120" w:leftChars="0" w:right="0" w:hanging="120" w:hangingChars="6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i w:val="0"/>
          <w:strike w:val="0"/>
          <w:color w:val="000000"/>
          <w:sz w:val="20"/>
        </w:rPr>
        <w:t>1.临床科室研究者劳务费</w:t>
      </w:r>
    </w:p>
    <w:p w14:paraId="3CAA4BA3">
      <w:pPr>
        <w:wordWrap w:val="0"/>
        <w:spacing w:before="0" w:after="0" w:line="420" w:lineRule="atLeast"/>
        <w:ind w:left="0" w:leftChars="0" w:right="20" w:firstLine="420" w:firstLineChars="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以下劳务费结算时按实际治疗周期进行结算，脱落或中止的受试者未完成的相应治疗周期，该周期研究者劳务费将按50%支付。</w:t>
      </w:r>
    </w:p>
    <w:p w14:paraId="443638DF">
      <w:pPr>
        <w:wordWrap w:val="0"/>
        <w:spacing w:before="0" w:after="0" w:line="420" w:lineRule="atLeast"/>
        <w:ind w:right="6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(1)计划内访视：按试验随访计划计算，筛选访视</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/访视 </w:t>
      </w:r>
      <w:r>
        <w:rPr>
          <w:rFonts w:hint="default" w:ascii="Times New Roman" w:hAnsi="Times New Roman" w:eastAsia="宋体" w:cs="Times New Roman"/>
          <w:b w:val="0"/>
          <w:i w:val="0"/>
          <w:strike w:val="0"/>
          <w:color w:val="000000"/>
          <w:sz w:val="20"/>
        </w:rPr>
        <w:t>(筛选失败受试者按</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计</w:t>
      </w:r>
      <w:r>
        <w:rPr>
          <w:rFonts w:hint="default" w:ascii="Times New Roman" w:hAnsi="Times New Roman" w:eastAsia="宋体" w:cs="Times New Roman"/>
          <w:b w:val="0"/>
          <w:i w:val="0"/>
          <w:strike w:val="0"/>
          <w:color w:val="000000"/>
          <w:sz w:val="20"/>
        </w:rPr>
        <w:t>)。用药期间，按照方案要求，第</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周期按</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 /访视</w:t>
      </w:r>
      <w:r>
        <w:rPr>
          <w:rFonts w:hint="default" w:ascii="Times New Roman" w:hAnsi="Times New Roman" w:eastAsia="宋体" w:cs="Times New Roman"/>
          <w:b w:val="0"/>
          <w:i w:val="0"/>
          <w:strike w:val="0"/>
          <w:color w:val="000000"/>
          <w:sz w:val="20"/>
        </w:rPr>
        <w:t>计，</w:t>
      </w:r>
      <w:r>
        <w:rPr>
          <w:rFonts w:hint="default" w:ascii="Times New Roman" w:hAnsi="Times New Roman" w:eastAsia="宋体" w:cs="Times New Roman"/>
          <w:b w:val="0"/>
          <w:i w:val="0"/>
          <w:strike w:val="0"/>
          <w:color w:val="000000"/>
          <w:sz w:val="20"/>
          <w:lang w:val="en-US" w:eastAsia="zh-CN"/>
        </w:rPr>
        <w:t>EOT访视每例</w:t>
      </w:r>
      <w:r>
        <w:rPr>
          <w:rFonts w:hint="default" w:ascii="Times New Roman" w:hAnsi="Times New Roman" w:eastAsia="宋体" w:cs="Times New Roman"/>
          <w:b w:val="0"/>
          <w:i w:val="0"/>
          <w:strike w:val="0"/>
          <w:color w:val="000000"/>
          <w:sz w:val="20"/>
        </w:rPr>
        <w:t>按</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 /访视</w:t>
      </w:r>
      <w:r>
        <w:rPr>
          <w:rFonts w:hint="default" w:ascii="Times New Roman" w:hAnsi="Times New Roman" w:eastAsia="宋体" w:cs="Times New Roman"/>
          <w:b w:val="0"/>
          <w:i w:val="0"/>
          <w:strike w:val="0"/>
          <w:color w:val="000000"/>
          <w:sz w:val="20"/>
        </w:rPr>
        <w:t>支付。预计每例受试者完成</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个</w:t>
      </w:r>
      <w:r>
        <w:rPr>
          <w:rFonts w:hint="default" w:ascii="Times New Roman" w:hAnsi="Times New Roman" w:eastAsia="宋体" w:cs="Times New Roman"/>
          <w:b w:val="0"/>
          <w:i w:val="0"/>
          <w:strike w:val="0"/>
          <w:color w:val="000000"/>
          <w:sz w:val="20"/>
          <w:lang w:val="en-US" w:eastAsia="zh-CN"/>
        </w:rPr>
        <w:t>访视</w:t>
      </w:r>
      <w:r>
        <w:rPr>
          <w:rFonts w:hint="default" w:ascii="Times New Roman" w:hAnsi="Times New Roman" w:eastAsia="宋体" w:cs="Times New Roman"/>
          <w:b w:val="0"/>
          <w:i w:val="0"/>
          <w:strike w:val="0"/>
          <w:color w:val="000000"/>
          <w:sz w:val="20"/>
        </w:rPr>
        <w:t>周期。研究者费用预估为：</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rPr>
        <w:t>。</w:t>
      </w:r>
    </w:p>
    <w:p w14:paraId="4ACC44D7">
      <w:pPr>
        <w:wordWrap w:val="0"/>
        <w:spacing w:before="0" w:after="0" w:line="420" w:lineRule="atLeast"/>
        <w:ind w:right="8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(2)计划外访视：为</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/访视 </w:t>
      </w:r>
      <w:r>
        <w:rPr>
          <w:rFonts w:hint="default" w:ascii="Times New Roman" w:hAnsi="Times New Roman" w:eastAsia="宋体" w:cs="Times New Roman"/>
          <w:b w:val="0"/>
          <w:i w:val="0"/>
          <w:strike w:val="0"/>
          <w:color w:val="000000"/>
          <w:sz w:val="20"/>
        </w:rPr>
        <w:t>(例如因SAE 等特殊原因发生的患者计划外回访)，预计每例受试者发生1次计划外访视，但最终将根据最终实际发生情况计算)。研究者费用预估为</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w:t>
      </w:r>
    </w:p>
    <w:p w14:paraId="633919C4">
      <w:pPr>
        <w:wordWrap w:val="0"/>
        <w:spacing w:before="0" w:after="0" w:line="420" w:lineRule="atLeast"/>
        <w:ind w:right="80"/>
        <w:jc w:val="both"/>
        <w:textAlignment w:val="baseline"/>
        <w:rPr>
          <w:rFonts w:hint="default" w:ascii="Times New Roman" w:hAnsi="Times New Roman" w:eastAsia="宋体" w:cs="Times New Roman"/>
          <w:sz w:val="20"/>
          <w:u w:val="single"/>
          <w:lang w:val="en-US" w:eastAsia="zh-CN"/>
        </w:rPr>
      </w:pPr>
      <w:r>
        <w:rPr>
          <w:rFonts w:hint="default" w:ascii="Times New Roman" w:hAnsi="Times New Roman" w:eastAsia="宋体" w:cs="Times New Roman"/>
          <w:b w:val="0"/>
          <w:i w:val="0"/>
          <w:strike w:val="0"/>
          <w:color w:val="000000"/>
          <w:sz w:val="20"/>
        </w:rPr>
        <w:t>(3)安全性访视：为</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/访视 </w:t>
      </w:r>
      <w:r>
        <w:rPr>
          <w:rFonts w:hint="default" w:ascii="Times New Roman" w:hAnsi="Times New Roman" w:eastAsia="宋体" w:cs="Times New Roman"/>
          <w:b w:val="0"/>
          <w:i w:val="0"/>
          <w:strike w:val="0"/>
          <w:color w:val="000000"/>
          <w:sz w:val="20"/>
        </w:rPr>
        <w:t>(在受试者停药或出组后需继续观察药物蓄积作用所产生的安全性数据，需让受试者返回中心进行随访。最终将根据实际发生的访视进行结算)。研究者费用预估为</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none"/>
          <w:lang w:val="en-US" w:eastAsia="zh-CN"/>
        </w:rPr>
        <w:t>。</w:t>
      </w:r>
    </w:p>
    <w:p w14:paraId="0299BB55">
      <w:pPr>
        <w:wordWrap w:val="0"/>
        <w:spacing w:before="0" w:after="0" w:line="420" w:lineRule="atLeast"/>
        <w:ind w:right="6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(4)生存期访视：每8周1次生存期随访，可通过电话访视，</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/次</w:t>
      </w:r>
      <w:r>
        <w:rPr>
          <w:rFonts w:hint="default" w:ascii="Times New Roman" w:hAnsi="Times New Roman" w:eastAsia="宋体" w:cs="Times New Roman"/>
          <w:b w:val="0"/>
          <w:i w:val="0"/>
          <w:strike w:val="0"/>
          <w:color w:val="000000"/>
          <w:sz w:val="20"/>
        </w:rPr>
        <w:t>，预计每例受试者按3次生存期访视，最终将根据实际发生的访视进行结算。研究者费用预估为</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w:t>
      </w:r>
    </w:p>
    <w:p w14:paraId="3BABC024">
      <w:pPr>
        <w:wordWrap w:val="0"/>
        <w:spacing w:before="0" w:after="0" w:line="420" w:lineRule="atLeast"/>
        <w:ind w:left="15" w:leftChars="7" w:right="0" w:firstLine="404" w:firstLineChars="202"/>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该项目计划按</w:t>
      </w:r>
      <w:r>
        <w:rPr>
          <w:rFonts w:hint="eastAsia"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例受试者入组计算研究者劳务费总费用：</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rPr>
        <w:t>,最终将按照实际入组例数和周期数进行结算。</w:t>
      </w:r>
    </w:p>
    <w:p w14:paraId="062CEFCF">
      <w:pPr>
        <w:wordWrap w:val="0"/>
        <w:spacing w:before="0" w:after="0" w:line="160" w:lineRule="exact"/>
        <w:ind w:left="0" w:right="0"/>
        <w:jc w:val="both"/>
        <w:textAlignment w:val="baseline"/>
        <w:rPr>
          <w:rFonts w:hint="default" w:ascii="Times New Roman" w:hAnsi="Times New Roman" w:eastAsia="宋体" w:cs="Times New Roman"/>
          <w:sz w:val="13"/>
        </w:rPr>
      </w:pPr>
    </w:p>
    <w:p w14:paraId="59D9EFEC">
      <w:pPr>
        <w:wordWrap w:val="0"/>
        <w:spacing w:before="0" w:after="0" w:line="180" w:lineRule="atLeast"/>
        <w:ind w:left="0" w:right="0"/>
        <w:jc w:val="both"/>
        <w:textAlignment w:val="baseline"/>
        <w:rPr>
          <w:rFonts w:hint="default" w:ascii="Times New Roman" w:hAnsi="Times New Roman" w:eastAsia="宋体" w:cs="Times New Roman"/>
          <w:b w:val="0"/>
          <w:i w:val="0"/>
          <w:strike w:val="0"/>
          <w:color w:val="000000"/>
          <w:sz w:val="20"/>
        </w:rPr>
      </w:pPr>
    </w:p>
    <w:p w14:paraId="445242DF">
      <w:pPr>
        <w:wordWrap w:val="0"/>
        <w:spacing w:before="0" w:after="0" w:line="180" w:lineRule="atLeast"/>
        <w:ind w:left="0" w:right="0"/>
        <w:jc w:val="both"/>
        <w:textAlignment w:val="baseline"/>
        <w:rPr>
          <w:rFonts w:hint="default" w:ascii="Times New Roman" w:hAnsi="Times New Roman" w:eastAsia="宋体" w:cs="Times New Roman"/>
          <w:b/>
          <w:bCs/>
          <w:i w:val="0"/>
          <w:strike w:val="0"/>
          <w:color w:val="000000"/>
          <w:sz w:val="20"/>
        </w:rPr>
      </w:pPr>
      <w:r>
        <w:rPr>
          <w:rFonts w:hint="default" w:ascii="Times New Roman" w:hAnsi="Times New Roman" w:eastAsia="宋体" w:cs="Times New Roman"/>
          <w:b/>
          <w:bCs/>
          <w:i w:val="0"/>
          <w:strike w:val="0"/>
          <w:color w:val="000000"/>
          <w:sz w:val="20"/>
        </w:rPr>
        <w:t>2.临床科室护士劳务费</w:t>
      </w:r>
    </w:p>
    <w:p w14:paraId="3319C368">
      <w:pPr>
        <w:wordWrap w:val="0"/>
        <w:spacing w:before="140" w:after="0" w:line="400" w:lineRule="atLeast"/>
        <w:ind w:right="12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 xml:space="preserve">(1) </w:t>
      </w:r>
      <w:r>
        <w:rPr>
          <w:rFonts w:hint="default" w:ascii="Times New Roman" w:hAnsi="Times New Roman" w:eastAsia="宋体" w:cs="Times New Roman"/>
          <w:b w:val="0"/>
          <w:i w:val="0"/>
          <w:strike w:val="0"/>
          <w:color w:val="000000"/>
          <w:sz w:val="20"/>
          <w:lang w:val="en-US" w:eastAsia="zh-CN"/>
        </w:rPr>
        <w:t>PK</w:t>
      </w:r>
      <w:r>
        <w:rPr>
          <w:rFonts w:hint="default" w:ascii="Times New Roman" w:hAnsi="Times New Roman" w:eastAsia="宋体" w:cs="Times New Roman"/>
          <w:b w:val="0"/>
          <w:i w:val="0"/>
          <w:strike w:val="0"/>
          <w:color w:val="000000"/>
          <w:sz w:val="20"/>
        </w:rPr>
        <w:t xml:space="preserve"> 采血劳务费: </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 /采血点</w:t>
      </w:r>
      <w:r>
        <w:rPr>
          <w:rFonts w:hint="default" w:ascii="Times New Roman" w:hAnsi="Times New Roman" w:eastAsia="宋体" w:cs="Times New Roman"/>
          <w:b w:val="0"/>
          <w:i w:val="0"/>
          <w:strike w:val="0"/>
          <w:color w:val="000000"/>
          <w:sz w:val="20"/>
        </w:rPr>
        <w:t>。</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个采血点/例, 按入组</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计算，共计</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个采血点，即采血劳务费预计</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rPr>
        <w:t>，最终费用按实际采血要求和实际采血次数发生的费用进行结算。</w:t>
      </w:r>
    </w:p>
    <w:p w14:paraId="42812E9F">
      <w:pPr>
        <w:wordWrap w:val="0"/>
        <w:spacing w:before="140" w:after="0" w:line="400" w:lineRule="atLeast"/>
        <w:ind w:right="12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 xml:space="preserve">(1) ADA 采血劳务费: </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 /采血点</w:t>
      </w:r>
      <w:r>
        <w:rPr>
          <w:rFonts w:hint="default" w:ascii="Times New Roman" w:hAnsi="Times New Roman" w:eastAsia="宋体" w:cs="Times New Roman"/>
          <w:b w:val="0"/>
          <w:i w:val="0"/>
          <w:strike w:val="0"/>
          <w:color w:val="000000"/>
          <w:sz w:val="20"/>
        </w:rPr>
        <w:t>。</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个采血点/例, 按入组</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例</w:t>
      </w:r>
      <w:r>
        <w:rPr>
          <w:rFonts w:hint="default" w:ascii="Times New Roman" w:hAnsi="Times New Roman" w:eastAsia="宋体" w:cs="Times New Roman"/>
          <w:b w:val="0"/>
          <w:i w:val="0"/>
          <w:strike w:val="0"/>
          <w:color w:val="000000"/>
          <w:sz w:val="20"/>
        </w:rPr>
        <w:t>计算，共计</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个采血点，即采血劳务费预计</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rPr>
        <w:t>，最终费用按实际采血要求和实际采血次数发生的费用进行结算。</w:t>
      </w:r>
    </w:p>
    <w:p w14:paraId="13C24475">
      <w:pPr>
        <w:wordWrap w:val="0"/>
        <w:spacing w:before="140" w:after="0" w:line="400" w:lineRule="atLeast"/>
        <w:ind w:right="12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(2)药物配置及输注费:</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u w:val="single"/>
        </w:rPr>
        <w:t>/次</w:t>
      </w:r>
      <w:r>
        <w:rPr>
          <w:rFonts w:hint="default" w:ascii="Times New Roman" w:hAnsi="Times New Roman" w:eastAsia="宋体" w:cs="Times New Roman"/>
          <w:b w:val="0"/>
          <w:i w:val="0"/>
          <w:strike w:val="0"/>
          <w:color w:val="000000"/>
          <w:sz w:val="20"/>
        </w:rPr>
        <w:t>,预计</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次/例,按入组</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例计算,共</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，最终按实际配置、输注次数所发生费用进行结算。</w:t>
      </w:r>
    </w:p>
    <w:p w14:paraId="591406A5">
      <w:pPr>
        <w:wordWrap w:val="0"/>
        <w:spacing w:before="140" w:after="0" w:line="400" w:lineRule="atLeast"/>
        <w:ind w:left="0" w:leftChars="0" w:right="120" w:firstLine="0" w:firstLineChars="0"/>
        <w:jc w:val="both"/>
        <w:textAlignment w:val="baseline"/>
        <w:rPr>
          <w:rFonts w:hint="default" w:ascii="Times New Roman" w:hAnsi="Times New Roman" w:eastAsia="宋体" w:cs="Times New Roman"/>
          <w:b/>
          <w:bCs/>
          <w:i w:val="0"/>
          <w:strike w:val="0"/>
          <w:color w:val="000000"/>
          <w:sz w:val="20"/>
        </w:rPr>
      </w:pPr>
    </w:p>
    <w:p w14:paraId="3EFB6A61">
      <w:pPr>
        <w:wordWrap w:val="0"/>
        <w:spacing w:before="140" w:after="0" w:line="400" w:lineRule="atLeast"/>
        <w:ind w:left="0" w:leftChars="0" w:right="120" w:firstLine="0" w:firstLineChars="0"/>
        <w:jc w:val="both"/>
        <w:textAlignment w:val="baseline"/>
        <w:rPr>
          <w:rFonts w:hint="default" w:ascii="Times New Roman" w:hAnsi="Times New Roman" w:eastAsia="宋体" w:cs="Times New Roman"/>
          <w:b/>
          <w:bCs/>
          <w:i w:val="0"/>
          <w:strike w:val="0"/>
          <w:color w:val="000000"/>
          <w:sz w:val="20"/>
        </w:rPr>
      </w:pPr>
      <w:r>
        <w:rPr>
          <w:rFonts w:hint="default" w:ascii="Times New Roman" w:hAnsi="Times New Roman" w:eastAsia="宋体" w:cs="Times New Roman"/>
          <w:b/>
          <w:bCs/>
          <w:i w:val="0"/>
          <w:strike w:val="0"/>
          <w:color w:val="000000"/>
          <w:sz w:val="20"/>
        </w:rPr>
        <w:t>3.药物管理费</w:t>
      </w:r>
    </w:p>
    <w:p w14:paraId="16933C90">
      <w:pPr>
        <w:wordWrap w:val="0"/>
        <w:spacing w:before="0" w:after="0" w:line="420" w:lineRule="atLeast"/>
        <w:ind w:left="0" w:leftChars="0" w:right="80" w:firstLine="418" w:firstLineChars="209"/>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乙方需按甲方要求对试验药物进行管理，药物管理费用标准为 RMB 5000元(伍仟圆整)/年 ，</w:t>
      </w:r>
      <w:r>
        <w:rPr>
          <w:rFonts w:hint="eastAsia" w:ascii="Times New Roman" w:hAnsi="Times New Roman" w:eastAsia="宋体" w:cs="Times New Roman"/>
          <w:b w:val="0"/>
          <w:i w:val="0"/>
          <w:strike w:val="0"/>
          <w:color w:val="000000"/>
          <w:sz w:val="20"/>
          <w:lang w:val="en-US" w:eastAsia="zh-CN"/>
        </w:rPr>
        <w:t>不满1年的按1年</w:t>
      </w:r>
      <w:r>
        <w:rPr>
          <w:rFonts w:hint="default" w:ascii="Times New Roman" w:hAnsi="Times New Roman" w:eastAsia="宋体" w:cs="Times New Roman"/>
          <w:b w:val="0"/>
          <w:i w:val="0"/>
          <w:strike w:val="0"/>
          <w:color w:val="000000"/>
          <w:sz w:val="20"/>
        </w:rPr>
        <w:t>进行结算。</w:t>
      </w:r>
      <w:bookmarkStart w:id="0" w:name="_GoBack"/>
      <w:bookmarkEnd w:id="0"/>
    </w:p>
    <w:p w14:paraId="299F0F3A">
      <w:pPr>
        <w:wordWrap w:val="0"/>
        <w:spacing w:before="0" w:after="0" w:line="420" w:lineRule="atLeast"/>
        <w:ind w:right="80"/>
        <w:jc w:val="both"/>
        <w:textAlignment w:val="baseline"/>
        <w:rPr>
          <w:rFonts w:hint="default" w:ascii="Times New Roman" w:hAnsi="Times New Roman" w:eastAsia="宋体" w:cs="Times New Roman"/>
          <w:b/>
          <w:bCs/>
          <w:i w:val="0"/>
          <w:strike w:val="0"/>
          <w:color w:val="000000"/>
          <w:sz w:val="20"/>
        </w:rPr>
      </w:pPr>
    </w:p>
    <w:p w14:paraId="34EC5421">
      <w:pPr>
        <w:wordWrap w:val="0"/>
        <w:spacing w:before="0" w:after="0" w:line="420" w:lineRule="atLeast"/>
        <w:ind w:right="80"/>
        <w:jc w:val="both"/>
        <w:textAlignment w:val="baseline"/>
        <w:rPr>
          <w:rFonts w:hint="default" w:ascii="Times New Roman" w:hAnsi="Times New Roman" w:eastAsia="宋体" w:cs="Times New Roman"/>
          <w:b/>
          <w:bCs/>
          <w:i w:val="0"/>
          <w:strike w:val="0"/>
          <w:color w:val="000000"/>
          <w:sz w:val="20"/>
        </w:rPr>
      </w:pPr>
      <w:r>
        <w:rPr>
          <w:rFonts w:hint="default" w:ascii="Times New Roman" w:hAnsi="Times New Roman" w:eastAsia="宋体" w:cs="Times New Roman"/>
          <w:b/>
          <w:bCs/>
          <w:i w:val="0"/>
          <w:strike w:val="0"/>
          <w:color w:val="000000"/>
          <w:sz w:val="20"/>
        </w:rPr>
        <w:t>4.光盘刻录费</w:t>
      </w:r>
    </w:p>
    <w:p w14:paraId="13BA59A5">
      <w:pPr>
        <w:wordWrap w:val="0"/>
        <w:spacing w:before="0" w:after="0" w:line="420" w:lineRule="atLeast"/>
        <w:ind w:left="0" w:leftChars="0" w:right="80" w:firstLine="418" w:firstLineChars="209"/>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受试者每次影像评估后，乙方须及时将 CT、MRI、ECT 等原始影像学资料用光盘刻录给甲方。需分访视周期及分类刻盘。光盘刻录费</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/次，预计</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rPr>
        <w:t>次/例，预计</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/例。按入组</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rPr>
        <w:t>例计算, 共计</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rPr>
        <w:t>。最终按实际评估及刻盘次数进行结算。</w:t>
      </w:r>
    </w:p>
    <w:p w14:paraId="43130E1F">
      <w:pPr>
        <w:wordWrap w:val="0"/>
        <w:spacing w:before="0" w:after="0" w:line="420" w:lineRule="atLeast"/>
        <w:ind w:right="80"/>
        <w:jc w:val="both"/>
        <w:textAlignment w:val="baseline"/>
        <w:rPr>
          <w:rFonts w:hint="default" w:ascii="Times New Roman" w:hAnsi="Times New Roman" w:eastAsia="宋体" w:cs="Times New Roman"/>
          <w:b/>
          <w:bCs/>
          <w:i w:val="0"/>
          <w:strike w:val="0"/>
          <w:color w:val="000000"/>
          <w:sz w:val="20"/>
        </w:rPr>
      </w:pPr>
    </w:p>
    <w:p w14:paraId="16534998">
      <w:pPr>
        <w:wordWrap w:val="0"/>
        <w:spacing w:before="0" w:after="0" w:line="420" w:lineRule="atLeast"/>
        <w:ind w:right="80"/>
        <w:jc w:val="both"/>
        <w:textAlignment w:val="baseline"/>
        <w:rPr>
          <w:rFonts w:hint="default" w:ascii="Times New Roman" w:hAnsi="Times New Roman" w:eastAsia="宋体" w:cs="Times New Roman"/>
          <w:b/>
          <w:bCs/>
          <w:i w:val="0"/>
          <w:strike w:val="0"/>
          <w:color w:val="000000"/>
          <w:sz w:val="20"/>
        </w:rPr>
      </w:pPr>
      <w:r>
        <w:rPr>
          <w:rFonts w:hint="default" w:ascii="Times New Roman" w:hAnsi="Times New Roman" w:eastAsia="宋体" w:cs="Times New Roman"/>
          <w:b/>
          <w:bCs/>
          <w:i w:val="0"/>
          <w:strike w:val="0"/>
          <w:color w:val="000000"/>
          <w:sz w:val="20"/>
        </w:rPr>
        <w:t>5.病理科劳务费</w:t>
      </w:r>
    </w:p>
    <w:p w14:paraId="0542C977">
      <w:pPr>
        <w:wordWrap w:val="0"/>
        <w:spacing w:before="0" w:after="0" w:line="420" w:lineRule="atLeast"/>
        <w:ind w:right="80" w:firstLine="400" w:firstLineChars="200"/>
        <w:jc w:val="both"/>
        <w:textAlignment w:val="baseline"/>
        <w:rPr>
          <w:rFonts w:hint="default" w:ascii="Times New Roman" w:hAnsi="Times New Roman" w:eastAsia="宋体" w:cs="Times New Roman"/>
          <w:b w:val="0"/>
          <w:i w:val="0"/>
          <w:strike w:val="0"/>
          <w:color w:val="000000"/>
          <w:sz w:val="20"/>
        </w:rPr>
      </w:pPr>
      <w:r>
        <w:rPr>
          <w:rFonts w:hint="default" w:ascii="Times New Roman" w:hAnsi="Times New Roman" w:eastAsia="宋体" w:cs="Times New Roman"/>
          <w:b w:val="0"/>
          <w:i w:val="0"/>
          <w:strike w:val="0"/>
          <w:color w:val="000000"/>
          <w:sz w:val="20"/>
        </w:rPr>
        <w:t>方案要求采集受试者的肿瘤组织进行检测。筛选期提供6片白片/例，切片劳务费： 10元 (拾圆)/片，按入组5例计算，共计 RMB300 元 (叁佰圆整) ，最后按实际获得切片数量的发生费用进行结算。</w:t>
      </w:r>
    </w:p>
    <w:p w14:paraId="43FF61C4">
      <w:pPr>
        <w:wordWrap w:val="0"/>
        <w:spacing w:before="140" w:after="0" w:line="400" w:lineRule="atLeast"/>
        <w:ind w:left="139" w:leftChars="0" w:right="0" w:hanging="139" w:hangingChars="69"/>
        <w:jc w:val="both"/>
        <w:textAlignment w:val="baseline"/>
        <w:rPr>
          <w:rFonts w:hint="default" w:ascii="Times New Roman" w:hAnsi="Times New Roman" w:eastAsia="宋体" w:cs="Times New Roman"/>
          <w:b/>
          <w:bCs/>
          <w:i w:val="0"/>
          <w:strike w:val="0"/>
          <w:color w:val="auto"/>
          <w:sz w:val="20"/>
        </w:rPr>
      </w:pPr>
    </w:p>
    <w:p w14:paraId="5B038E2C">
      <w:pPr>
        <w:wordWrap w:val="0"/>
        <w:spacing w:before="140" w:after="0" w:line="400" w:lineRule="atLeast"/>
        <w:ind w:left="139" w:leftChars="0" w:right="0" w:hanging="139" w:hangingChars="69"/>
        <w:jc w:val="both"/>
        <w:textAlignment w:val="baseline"/>
        <w:rPr>
          <w:rFonts w:hint="default" w:ascii="Times New Roman" w:hAnsi="Times New Roman" w:eastAsia="宋体" w:cs="Times New Roman"/>
          <w:b/>
          <w:bCs/>
          <w:color w:val="auto"/>
          <w:sz w:val="20"/>
        </w:rPr>
      </w:pPr>
      <w:r>
        <w:rPr>
          <w:rFonts w:hint="default" w:ascii="Times New Roman" w:hAnsi="Times New Roman" w:eastAsia="宋体" w:cs="Times New Roman"/>
          <w:b/>
          <w:bCs/>
          <w:i w:val="0"/>
          <w:strike w:val="0"/>
          <w:color w:val="auto"/>
          <w:sz w:val="20"/>
        </w:rPr>
        <w:t>(三)</w:t>
      </w:r>
      <w:r>
        <w:rPr>
          <w:rFonts w:hint="eastAsia" w:ascii="Times New Roman" w:hAnsi="Times New Roman" w:eastAsia="宋体" w:cs="Times New Roman"/>
          <w:b/>
          <w:bCs/>
          <w:i w:val="0"/>
          <w:strike w:val="0"/>
          <w:color w:val="auto"/>
          <w:sz w:val="20"/>
          <w:lang w:val="en-US" w:eastAsia="zh-CN"/>
        </w:rPr>
        <w:t>机构</w:t>
      </w:r>
      <w:r>
        <w:rPr>
          <w:rFonts w:hint="default" w:ascii="Times New Roman" w:hAnsi="Times New Roman" w:eastAsia="宋体" w:cs="Times New Roman"/>
          <w:b/>
          <w:bCs/>
          <w:i w:val="0"/>
          <w:strike w:val="0"/>
          <w:color w:val="auto"/>
          <w:sz w:val="20"/>
        </w:rPr>
        <w:t>管理费</w:t>
      </w:r>
    </w:p>
    <w:p w14:paraId="0E886725">
      <w:pPr>
        <w:wordWrap w:val="0"/>
        <w:spacing w:before="0" w:after="0" w:line="400" w:lineRule="atLeast"/>
        <w:ind w:left="0" w:leftChars="0" w:right="0" w:firstLine="420" w:firstLineChars="0"/>
        <w:jc w:val="both"/>
        <w:textAlignment w:val="baseline"/>
        <w:rPr>
          <w:rFonts w:hint="default" w:ascii="Times New Roman" w:hAnsi="Times New Roman" w:eastAsia="宋体" w:cs="Times New Roman"/>
          <w:color w:val="auto"/>
          <w:sz w:val="20"/>
        </w:rPr>
      </w:pPr>
      <w:r>
        <w:rPr>
          <w:rFonts w:hint="default" w:ascii="Times New Roman" w:hAnsi="Times New Roman" w:eastAsia="宋体" w:cs="Times New Roman"/>
          <w:b w:val="0"/>
          <w:i w:val="0"/>
          <w:strike w:val="0"/>
          <w:color w:val="auto"/>
          <w:sz w:val="20"/>
        </w:rPr>
        <w:t>(</w:t>
      </w:r>
      <w:r>
        <w:rPr>
          <w:rFonts w:hint="default" w:ascii="Times New Roman" w:hAnsi="Times New Roman" w:eastAsia="宋体" w:cs="Times New Roman"/>
          <w:b w:val="0"/>
          <w:i w:val="0"/>
          <w:strike w:val="0"/>
          <w:color w:val="FF0000"/>
          <w:sz w:val="20"/>
        </w:rPr>
        <w:t>受试者检查、检验费+研究者劳务费+护士劳务费+病理科劳务费</w:t>
      </w:r>
      <w:r>
        <w:rPr>
          <w:rFonts w:hint="default" w:ascii="Times New Roman" w:hAnsi="Times New Roman" w:eastAsia="宋体" w:cs="Times New Roman"/>
          <w:b w:val="0"/>
          <w:i w:val="0"/>
          <w:strike w:val="0"/>
          <w:color w:val="auto"/>
          <w:sz w:val="20"/>
        </w:rPr>
        <w:t>)*20%=</w:t>
      </w:r>
      <w:r>
        <w:rPr>
          <w:rFonts w:hint="default" w:ascii="Times New Roman" w:hAnsi="Times New Roman" w:eastAsia="宋体" w:cs="Times New Roman"/>
          <w:b w:val="0"/>
          <w:i w:val="0"/>
          <w:strike w:val="0"/>
          <w:color w:val="auto"/>
          <w:sz w:val="20"/>
          <w:u w:val="single"/>
        </w:rPr>
        <w:t>(</w:t>
      </w:r>
      <w:r>
        <w:rPr>
          <w:rFonts w:hint="eastAsia" w:ascii="Times New Roman" w:hAnsi="Times New Roman" w:eastAsia="宋体" w:cs="Times New Roman"/>
          <w:b w:val="0"/>
          <w:i w:val="0"/>
          <w:strike w:val="0"/>
          <w:color w:val="FF0000"/>
          <w:sz w:val="20"/>
          <w:u w:val="single"/>
          <w:lang w:val="en-US" w:eastAsia="zh-CN"/>
        </w:rPr>
        <w:t>****</w:t>
      </w:r>
      <w:r>
        <w:rPr>
          <w:rFonts w:hint="default" w:ascii="Times New Roman" w:hAnsi="Times New Roman" w:eastAsia="宋体" w:cs="Times New Roman"/>
          <w:b w:val="0"/>
          <w:i w:val="0"/>
          <w:strike w:val="0"/>
          <w:color w:val="FF0000"/>
          <w:sz w:val="20"/>
          <w:u w:val="single"/>
        </w:rPr>
        <w:t xml:space="preserve"> ) *20%=</w:t>
      </w:r>
      <w:r>
        <w:rPr>
          <w:rFonts w:hint="eastAsia" w:ascii="Times New Roman" w:hAnsi="Times New Roman" w:eastAsia="宋体" w:cs="Times New Roman"/>
          <w:b w:val="0"/>
          <w:i w:val="0"/>
          <w:strike w:val="0"/>
          <w:color w:val="FF0000"/>
          <w:sz w:val="20"/>
          <w:u w:val="single"/>
          <w:lang w:val="en-US" w:eastAsia="zh-CN"/>
        </w:rPr>
        <w:t>***</w:t>
      </w:r>
      <w:r>
        <w:rPr>
          <w:rFonts w:hint="default" w:ascii="Times New Roman" w:hAnsi="Times New Roman" w:eastAsia="宋体" w:cs="Times New Roman"/>
          <w:b w:val="0"/>
          <w:i w:val="0"/>
          <w:strike w:val="0"/>
          <w:color w:val="FF0000"/>
          <w:sz w:val="20"/>
          <w:u w:val="single"/>
        </w:rPr>
        <w:t>元 (叁万捌仟零贰拾陆圆玖角</w:t>
      </w:r>
      <w:r>
        <w:rPr>
          <w:rFonts w:hint="default" w:ascii="Times New Roman" w:hAnsi="Times New Roman" w:eastAsia="宋体" w:cs="Times New Roman"/>
          <w:b w:val="0"/>
          <w:i w:val="0"/>
          <w:strike w:val="0"/>
          <w:color w:val="auto"/>
          <w:sz w:val="20"/>
          <w:u w:val="single"/>
        </w:rPr>
        <w:t>)</w:t>
      </w:r>
    </w:p>
    <w:p w14:paraId="667CB548">
      <w:pPr>
        <w:wordWrap w:val="0"/>
        <w:spacing w:before="0" w:after="0" w:line="400" w:lineRule="atLeast"/>
        <w:ind w:left="139" w:leftChars="0" w:right="0" w:hanging="139" w:hangingChars="69"/>
        <w:jc w:val="both"/>
        <w:textAlignment w:val="baseline"/>
        <w:rPr>
          <w:rFonts w:hint="default" w:ascii="Times New Roman" w:hAnsi="Times New Roman" w:eastAsia="宋体" w:cs="Times New Roman"/>
          <w:b/>
          <w:bCs/>
          <w:i w:val="0"/>
          <w:strike w:val="0"/>
          <w:color w:val="000000"/>
          <w:sz w:val="20"/>
        </w:rPr>
      </w:pPr>
    </w:p>
    <w:p w14:paraId="5367FBEA">
      <w:pPr>
        <w:wordWrap w:val="0"/>
        <w:spacing w:before="0" w:after="0" w:line="400" w:lineRule="atLeast"/>
        <w:ind w:left="139" w:leftChars="0" w:right="0" w:hanging="139" w:hangingChars="69"/>
        <w:jc w:val="both"/>
        <w:textAlignment w:val="baseline"/>
        <w:rPr>
          <w:rFonts w:hint="default" w:ascii="Times New Roman" w:hAnsi="Times New Roman" w:eastAsia="宋体" w:cs="Times New Roman"/>
          <w:b/>
          <w:bCs/>
          <w:sz w:val="20"/>
        </w:rPr>
      </w:pPr>
      <w:r>
        <w:rPr>
          <w:rFonts w:hint="default" w:ascii="Times New Roman" w:hAnsi="Times New Roman" w:eastAsia="宋体" w:cs="Times New Roman"/>
          <w:b/>
          <w:bCs/>
          <w:i w:val="0"/>
          <w:strike w:val="0"/>
          <w:color w:val="000000"/>
          <w:sz w:val="20"/>
        </w:rPr>
        <w:t>(四)合同税费</w:t>
      </w:r>
    </w:p>
    <w:p w14:paraId="3ABE3A1F">
      <w:pPr>
        <w:wordWrap w:val="0"/>
        <w:spacing w:before="0" w:after="0" w:line="400" w:lineRule="atLeast"/>
        <w:ind w:left="0" w:leftChars="0" w:right="60" w:firstLine="480" w:firstLineChars="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以上各项费用 (临床研究费用=</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lang w:val="en-US" w:eastAsia="zh-CN"/>
        </w:rPr>
        <w:t xml:space="preserve"> </w:t>
      </w:r>
      <w:r>
        <w:rPr>
          <w:rFonts w:hint="default" w:ascii="Times New Roman" w:hAnsi="Times New Roman" w:eastAsia="宋体" w:cs="Times New Roman"/>
          <w:b w:val="0"/>
          <w:i w:val="0"/>
          <w:strike w:val="0"/>
          <w:color w:val="000000"/>
          <w:sz w:val="20"/>
        </w:rPr>
        <w:t>)甲方另外支付</w:t>
      </w:r>
      <w:r>
        <w:rPr>
          <w:rFonts w:hint="default" w:ascii="Times New Roman" w:hAnsi="Times New Roman" w:eastAsia="宋体" w:cs="Times New Roman"/>
          <w:b w:val="0"/>
          <w:i w:val="0"/>
          <w:strike w:val="0"/>
          <w:color w:val="000000"/>
          <w:sz w:val="20"/>
          <w:u w:val="single"/>
        </w:rPr>
        <w:t xml:space="preserve">   </w:t>
      </w:r>
      <w:r>
        <w:rPr>
          <w:rFonts w:hint="eastAsia" w:ascii="Times New Roman" w:hAnsi="Times New Roman" w:eastAsia="宋体" w:cs="Times New Roman"/>
          <w:b w:val="0"/>
          <w:i w:val="0"/>
          <w:strike w:val="0"/>
          <w:color w:val="000000"/>
          <w:sz w:val="20"/>
          <w:u w:val="single"/>
          <w:lang w:val="en-US" w:eastAsia="zh-CN"/>
        </w:rPr>
        <w:t>6.72</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u w:val="single"/>
          <w:lang w:val="en-US" w:eastAsia="zh-CN"/>
        </w:rPr>
        <w:t xml:space="preserve">   % </w:t>
      </w:r>
      <w:r>
        <w:rPr>
          <w:rFonts w:hint="default" w:ascii="Times New Roman" w:hAnsi="Times New Roman" w:eastAsia="宋体" w:cs="Times New Roman"/>
          <w:b w:val="0"/>
          <w:i w:val="0"/>
          <w:strike w:val="0"/>
          <w:color w:val="000000"/>
          <w:sz w:val="20"/>
          <w:u w:val="single"/>
        </w:rPr>
        <w:t xml:space="preserve"> </w:t>
      </w:r>
      <w:r>
        <w:rPr>
          <w:rFonts w:hint="default" w:ascii="Times New Roman" w:hAnsi="Times New Roman" w:eastAsia="宋体" w:cs="Times New Roman"/>
          <w:b w:val="0"/>
          <w:i w:val="0"/>
          <w:strike w:val="0"/>
          <w:color w:val="000000"/>
          <w:sz w:val="20"/>
        </w:rPr>
        <w:t>的税费,  税费 计 算 公 式:</w:t>
      </w:r>
      <w:r>
        <w:rPr>
          <w:rFonts w:hint="default" w:ascii="Times New Roman" w:hAnsi="Times New Roman" w:eastAsia="宋体" w:cs="Times New Roman"/>
          <w:b w:val="0"/>
          <w:i w:val="0"/>
          <w:strike w:val="0"/>
          <w:color w:val="000000"/>
          <w:sz w:val="20"/>
          <w:u w:val="single"/>
        </w:rPr>
        <w:t>(</w:t>
      </w:r>
      <w:r>
        <w:rPr>
          <w:rFonts w:hint="default" w:ascii="Times New Roman" w:hAnsi="Times New Roman" w:eastAsia="宋体" w:cs="Times New Roman"/>
          <w:b w:val="0"/>
          <w:i w:val="0"/>
          <w:strike w:val="0"/>
          <w:color w:val="000000"/>
          <w:sz w:val="20"/>
          <w:u w:val="single"/>
          <w:lang w:val="en-US" w:eastAsia="zh-CN"/>
        </w:rPr>
        <w:t xml:space="preserve">                                                                                                                                                                                                 </w:t>
      </w:r>
      <w:r>
        <w:rPr>
          <w:rFonts w:hint="default" w:ascii="Times New Roman" w:hAnsi="Times New Roman" w:eastAsia="宋体" w:cs="Times New Roman"/>
          <w:b w:val="0"/>
          <w:i w:val="0"/>
          <w:strike w:val="0"/>
          <w:color w:val="000000"/>
          <w:sz w:val="20"/>
          <w:u w:val="single"/>
        </w:rPr>
        <w:t>)</w:t>
      </w:r>
      <w:r>
        <w:rPr>
          <w:rFonts w:hint="default" w:ascii="Times New Roman" w:hAnsi="Times New Roman" w:eastAsia="宋体" w:cs="Times New Roman"/>
          <w:b w:val="0"/>
          <w:i w:val="0"/>
          <w:strike w:val="0"/>
          <w:color w:val="000000"/>
          <w:sz w:val="20"/>
        </w:rPr>
        <w:t>。若试验期间遇到国家价格标准调整，涉及的收费项目从调整之日起执行新价格标准。</w:t>
      </w:r>
    </w:p>
    <w:p w14:paraId="33661F5D">
      <w:pPr>
        <w:wordWrap w:val="0"/>
        <w:spacing w:before="0" w:after="0" w:line="400" w:lineRule="exact"/>
        <w:ind w:left="0" w:right="0"/>
        <w:jc w:val="both"/>
        <w:textAlignment w:val="baseline"/>
        <w:rPr>
          <w:rFonts w:hint="default" w:ascii="Times New Roman" w:hAnsi="Times New Roman" w:eastAsia="宋体" w:cs="Times New Roman"/>
          <w:sz w:val="20"/>
        </w:rPr>
      </w:pPr>
    </w:p>
    <w:p w14:paraId="367C4B7C">
      <w:pPr>
        <w:wordWrap w:val="0"/>
        <w:spacing w:before="0" w:after="0" w:line="400" w:lineRule="atLeast"/>
        <w:ind w:left="139" w:leftChars="0" w:right="0" w:hanging="139" w:hangingChars="69"/>
        <w:jc w:val="both"/>
        <w:textAlignment w:val="baseline"/>
        <w:rPr>
          <w:rFonts w:hint="default" w:ascii="Times New Roman" w:hAnsi="Times New Roman" w:eastAsia="宋体" w:cs="Times New Roman"/>
          <w:b/>
          <w:bCs/>
          <w:i w:val="0"/>
          <w:strike w:val="0"/>
          <w:color w:val="000000"/>
          <w:sz w:val="20"/>
          <w:szCs w:val="20"/>
        </w:rPr>
      </w:pPr>
      <w:r>
        <w:rPr>
          <w:rFonts w:hint="default" w:ascii="Times New Roman" w:hAnsi="Times New Roman" w:eastAsia="宋体" w:cs="Times New Roman"/>
          <w:b/>
          <w:bCs/>
          <w:i w:val="0"/>
          <w:strike w:val="0"/>
          <w:color w:val="000000"/>
          <w:sz w:val="20"/>
          <w:szCs w:val="20"/>
        </w:rPr>
        <w:t>三、研究经费支付流程：</w:t>
      </w:r>
    </w:p>
    <w:p w14:paraId="61D0F730">
      <w:pPr>
        <w:wordWrap w:val="0"/>
        <w:spacing w:before="0" w:after="0" w:line="440" w:lineRule="atLeast"/>
        <w:ind w:left="146" w:leftChars="0" w:right="0" w:hanging="146" w:hangingChars="73"/>
        <w:jc w:val="both"/>
        <w:textAlignment w:val="baseline"/>
        <w:rPr>
          <w:rFonts w:hint="default" w:ascii="Times New Roman" w:hAnsi="Times New Roman" w:eastAsia="宋体" w:cs="Times New Roman"/>
          <w:sz w:val="20"/>
          <w:szCs w:val="20"/>
        </w:rPr>
      </w:pPr>
      <w:r>
        <w:rPr>
          <w:rFonts w:hint="default" w:ascii="Times New Roman" w:hAnsi="Times New Roman" w:eastAsia="宋体" w:cs="Times New Roman"/>
          <w:b w:val="0"/>
          <w:i w:val="0"/>
          <w:strike w:val="0"/>
          <w:color w:val="000000"/>
          <w:sz w:val="20"/>
          <w:szCs w:val="20"/>
        </w:rPr>
        <w:t>1、伦理委员会审批费：依据实际需求，在获得相关批件前单独支付。</w:t>
      </w:r>
    </w:p>
    <w:p w14:paraId="7A0136F4">
      <w:pPr>
        <w:wordWrap w:val="0"/>
        <w:spacing w:before="0" w:after="0" w:line="440" w:lineRule="atLeast"/>
        <w:ind w:left="0" w:leftChars="0" w:right="20" w:firstLine="0" w:firstLineChars="0"/>
        <w:jc w:val="both"/>
        <w:textAlignment w:val="baseline"/>
        <w:rPr>
          <w:rFonts w:hint="default" w:ascii="Times New Roman" w:hAnsi="Times New Roman" w:eastAsia="宋体" w:cs="Times New Roman"/>
          <w:sz w:val="19"/>
        </w:rPr>
      </w:pPr>
      <w:r>
        <w:rPr>
          <w:rFonts w:hint="default" w:ascii="Times New Roman" w:hAnsi="Times New Roman" w:eastAsia="宋体" w:cs="Times New Roman"/>
          <w:b w:val="0"/>
          <w:i w:val="0"/>
          <w:strike w:val="0"/>
          <w:color w:val="000000"/>
          <w:sz w:val="20"/>
          <w:szCs w:val="20"/>
        </w:rPr>
        <w:t>2、乙方计划入组患者</w:t>
      </w:r>
      <w:r>
        <w:rPr>
          <w:rFonts w:hint="default" w:ascii="Times New Roman" w:hAnsi="Times New Roman" w:eastAsia="宋体" w:cs="Times New Roman"/>
          <w:b w:val="0"/>
          <w:i w:val="0"/>
          <w:strike w:val="0"/>
          <w:color w:val="000000"/>
          <w:sz w:val="20"/>
          <w:szCs w:val="20"/>
          <w:u w:val="single"/>
        </w:rPr>
        <w:t xml:space="preserve"> </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 xml:space="preserve"> </w:t>
      </w:r>
      <w:r>
        <w:rPr>
          <w:rFonts w:hint="default" w:ascii="Times New Roman" w:hAnsi="Times New Roman" w:eastAsia="宋体" w:cs="Times New Roman"/>
          <w:b w:val="0"/>
          <w:i w:val="0"/>
          <w:strike w:val="0"/>
          <w:color w:val="000000"/>
          <w:sz w:val="20"/>
          <w:szCs w:val="20"/>
        </w:rPr>
        <w:t>例(竞争入组，未设置入组例数上限) ，合同总金额</w:t>
      </w:r>
      <w:r>
        <w:rPr>
          <w:rFonts w:hint="default" w:ascii="Times New Roman" w:hAnsi="Times New Roman" w:eastAsia="宋体" w:cs="Times New Roman"/>
          <w:b w:val="0"/>
          <w:i w:val="0"/>
          <w:strike w:val="0"/>
          <w:color w:val="000000"/>
          <w:sz w:val="20"/>
          <w:szCs w:val="20"/>
          <w:u w:val="single"/>
        </w:rPr>
        <w:t>RMB</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 xml:space="preserve">元 (大写：人民币 </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w:t>
      </w:r>
      <w:r>
        <w:rPr>
          <w:rFonts w:hint="default" w:ascii="Times New Roman" w:hAnsi="Times New Roman" w:eastAsia="宋体" w:cs="Times New Roman"/>
          <w:b w:val="0"/>
          <w:i w:val="0"/>
          <w:strike w:val="0"/>
          <w:color w:val="000000"/>
          <w:sz w:val="20"/>
          <w:szCs w:val="20"/>
        </w:rPr>
        <w:t>，详见下表，在试验进行中若发生额外的费用，最后按实际发生费用结算</w:t>
      </w:r>
      <w:r>
        <w:rPr>
          <w:rFonts w:hint="default" w:ascii="Times New Roman" w:hAnsi="Times New Roman" w:eastAsia="宋体" w:cs="Times New Roman"/>
          <w:b w:val="0"/>
          <w:i w:val="0"/>
          <w:strike w:val="0"/>
          <w:color w:val="000000"/>
          <w:sz w:val="19"/>
        </w:rPr>
        <w:t>。</w:t>
      </w:r>
    </w:p>
    <w:tbl>
      <w:tblPr>
        <w:tblStyle w:val="4"/>
        <w:tblW w:w="0" w:type="auto"/>
        <w:tblInd w:w="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0"/>
        <w:gridCol w:w="840"/>
        <w:gridCol w:w="600"/>
        <w:gridCol w:w="500"/>
        <w:gridCol w:w="880"/>
        <w:gridCol w:w="860"/>
        <w:gridCol w:w="620"/>
        <w:gridCol w:w="640"/>
        <w:gridCol w:w="720"/>
        <w:gridCol w:w="980"/>
        <w:gridCol w:w="1100"/>
      </w:tblGrid>
      <w:tr w14:paraId="4BA7BA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06" w:hRule="atLeast"/>
        </w:trPr>
        <w:tc>
          <w:tcPr>
            <w:tcW w:w="320" w:type="dxa"/>
            <w:textDirection w:val="tbRlV"/>
            <w:vAlign w:val="center"/>
          </w:tcPr>
          <w:p w14:paraId="55E55105">
            <w:pPr>
              <w:wordWrap w:val="0"/>
              <w:spacing w:before="0" w:after="0" w:line="160" w:lineRule="atLeast"/>
              <w:ind w:left="0" w:right="0"/>
              <w:jc w:val="center"/>
              <w:textAlignment w:val="baseline"/>
              <w:rPr>
                <w:rFonts w:hint="default" w:ascii="Times New Roman" w:hAnsi="Times New Roman" w:eastAsia="宋体" w:cs="Times New Roman"/>
                <w:sz w:val="13"/>
              </w:rPr>
            </w:pPr>
            <w:r>
              <w:rPr>
                <w:rFonts w:hint="default" w:ascii="Times New Roman" w:hAnsi="Times New Roman" w:eastAsia="宋体" w:cs="Times New Roman"/>
                <w:b w:val="0"/>
                <w:i w:val="0"/>
                <w:strike w:val="0"/>
                <w:color w:val="000000"/>
                <w:sz w:val="13"/>
              </w:rPr>
              <w:t>费用类型</w:t>
            </w:r>
          </w:p>
        </w:tc>
        <w:tc>
          <w:tcPr>
            <w:tcW w:w="840" w:type="dxa"/>
            <w:vAlign w:val="center"/>
          </w:tcPr>
          <w:p w14:paraId="7908D068">
            <w:pPr>
              <w:wordWrap w:val="0"/>
              <w:spacing w:before="0" w:after="0" w:line="220" w:lineRule="atLeast"/>
              <w:ind w:left="0" w:right="0"/>
              <w:jc w:val="center"/>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研究者劳务费</w:t>
            </w:r>
          </w:p>
        </w:tc>
        <w:tc>
          <w:tcPr>
            <w:tcW w:w="600" w:type="dxa"/>
            <w:vAlign w:val="center"/>
          </w:tcPr>
          <w:p w14:paraId="0903A418">
            <w:pPr>
              <w:wordWrap w:val="0"/>
              <w:spacing w:before="0" w:after="0" w:line="220" w:lineRule="atLeast"/>
              <w:ind w:left="0" w:right="0"/>
              <w:jc w:val="center"/>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护士劳务费</w:t>
            </w:r>
          </w:p>
        </w:tc>
        <w:tc>
          <w:tcPr>
            <w:tcW w:w="500" w:type="dxa"/>
            <w:vAlign w:val="center"/>
          </w:tcPr>
          <w:p w14:paraId="19F4BCB4">
            <w:pPr>
              <w:wordWrap w:val="0"/>
              <w:spacing w:before="0" w:after="0" w:line="280" w:lineRule="atLeast"/>
              <w:ind w:left="80" w:right="0"/>
              <w:jc w:val="both"/>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病理</w:t>
            </w:r>
          </w:p>
          <w:p w14:paraId="0385A3A7">
            <w:pPr>
              <w:wordWrap w:val="0"/>
              <w:spacing w:before="0" w:after="0" w:line="280" w:lineRule="atLeast"/>
              <w:ind w:left="80" w:right="0"/>
              <w:jc w:val="both"/>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科劳</w:t>
            </w:r>
          </w:p>
          <w:p w14:paraId="32805137">
            <w:pPr>
              <w:wordWrap w:val="0"/>
              <w:spacing w:before="0" w:after="0" w:line="280" w:lineRule="atLeast"/>
              <w:ind w:left="80" w:right="0"/>
              <w:jc w:val="both"/>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务费</w:t>
            </w:r>
          </w:p>
        </w:tc>
        <w:tc>
          <w:tcPr>
            <w:tcW w:w="880" w:type="dxa"/>
            <w:vAlign w:val="center"/>
          </w:tcPr>
          <w:p w14:paraId="02E36DBD">
            <w:pPr>
              <w:wordWrap w:val="0"/>
              <w:spacing w:before="0" w:after="0" w:line="220" w:lineRule="atLeast"/>
              <w:ind w:left="0" w:right="0"/>
              <w:jc w:val="center"/>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检查费</w:t>
            </w:r>
          </w:p>
        </w:tc>
        <w:tc>
          <w:tcPr>
            <w:tcW w:w="860" w:type="dxa"/>
            <w:vAlign w:val="center"/>
          </w:tcPr>
          <w:p w14:paraId="33051A2F">
            <w:pPr>
              <w:wordWrap w:val="0"/>
              <w:spacing w:before="0" w:after="0" w:line="220" w:lineRule="atLeast"/>
              <w:ind w:left="0" w:right="0"/>
              <w:jc w:val="center"/>
              <w:textAlignment w:val="baseline"/>
              <w:rPr>
                <w:rFonts w:hint="default" w:ascii="Times New Roman" w:hAnsi="Times New Roman" w:eastAsia="宋体" w:cs="Times New Roman"/>
                <w:color w:val="FF0000"/>
                <w:sz w:val="17"/>
              </w:rPr>
            </w:pPr>
            <w:r>
              <w:rPr>
                <w:rFonts w:hint="eastAsia" w:ascii="Times New Roman" w:hAnsi="Times New Roman" w:eastAsia="宋体" w:cs="Times New Roman"/>
                <w:b w:val="0"/>
                <w:i w:val="0"/>
                <w:strike w:val="0"/>
                <w:color w:val="FF0000"/>
                <w:sz w:val="17"/>
                <w:lang w:val="en-US" w:eastAsia="zh-CN"/>
              </w:rPr>
              <w:t>机构</w:t>
            </w:r>
            <w:r>
              <w:rPr>
                <w:rFonts w:hint="default" w:ascii="Times New Roman" w:hAnsi="Times New Roman" w:eastAsia="宋体" w:cs="Times New Roman"/>
                <w:b w:val="0"/>
                <w:i w:val="0"/>
                <w:strike w:val="0"/>
                <w:color w:val="FF0000"/>
                <w:sz w:val="17"/>
              </w:rPr>
              <w:t>管理费</w:t>
            </w:r>
          </w:p>
        </w:tc>
        <w:tc>
          <w:tcPr>
            <w:tcW w:w="620" w:type="dxa"/>
            <w:vAlign w:val="center"/>
          </w:tcPr>
          <w:p w14:paraId="0FF4DB71">
            <w:pPr>
              <w:wordWrap w:val="0"/>
              <w:spacing w:before="0" w:after="0" w:line="280" w:lineRule="atLeast"/>
              <w:ind w:left="140" w:right="0"/>
              <w:jc w:val="both"/>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药品</w:t>
            </w:r>
          </w:p>
          <w:p w14:paraId="3F480C7D">
            <w:pPr>
              <w:wordWrap w:val="0"/>
              <w:spacing w:before="0" w:after="0" w:line="280" w:lineRule="atLeast"/>
              <w:ind w:left="140" w:right="0"/>
              <w:jc w:val="both"/>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管理</w:t>
            </w:r>
          </w:p>
          <w:p w14:paraId="5BA4FDC2">
            <w:pPr>
              <w:wordWrap w:val="0"/>
              <w:spacing w:before="0" w:after="0" w:line="280" w:lineRule="atLeast"/>
              <w:ind w:left="200" w:right="0"/>
              <w:jc w:val="both"/>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费</w:t>
            </w:r>
          </w:p>
        </w:tc>
        <w:tc>
          <w:tcPr>
            <w:tcW w:w="640" w:type="dxa"/>
            <w:vAlign w:val="center"/>
          </w:tcPr>
          <w:p w14:paraId="2F8D117B">
            <w:pPr>
              <w:wordWrap w:val="0"/>
              <w:spacing w:before="0" w:after="0" w:line="220" w:lineRule="atLeast"/>
              <w:ind w:left="0" w:right="0"/>
              <w:jc w:val="center"/>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刻盘费</w:t>
            </w:r>
          </w:p>
        </w:tc>
        <w:tc>
          <w:tcPr>
            <w:tcW w:w="720" w:type="dxa"/>
            <w:vAlign w:val="center"/>
          </w:tcPr>
          <w:p w14:paraId="2C5178F4">
            <w:pPr>
              <w:wordWrap w:val="0"/>
              <w:spacing w:before="0" w:after="0" w:line="220" w:lineRule="atLeast"/>
              <w:ind w:left="0" w:right="0"/>
              <w:jc w:val="center"/>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受试者补助</w:t>
            </w:r>
          </w:p>
        </w:tc>
        <w:tc>
          <w:tcPr>
            <w:tcW w:w="980" w:type="dxa"/>
            <w:vAlign w:val="center"/>
          </w:tcPr>
          <w:p w14:paraId="7F0927E2">
            <w:pPr>
              <w:wordWrap w:val="0"/>
              <w:spacing w:before="0" w:after="0" w:line="220" w:lineRule="atLeast"/>
              <w:ind w:left="0" w:right="0"/>
              <w:jc w:val="center"/>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税费</w:t>
            </w:r>
          </w:p>
        </w:tc>
        <w:tc>
          <w:tcPr>
            <w:tcW w:w="1100" w:type="dxa"/>
            <w:vAlign w:val="center"/>
          </w:tcPr>
          <w:p w14:paraId="080E2BF8">
            <w:pPr>
              <w:wordWrap w:val="0"/>
              <w:spacing w:before="0" w:after="0" w:line="220" w:lineRule="atLeast"/>
              <w:ind w:left="0" w:right="0"/>
              <w:jc w:val="center"/>
              <w:textAlignment w:val="baseline"/>
              <w:rPr>
                <w:rFonts w:hint="default" w:ascii="Times New Roman" w:hAnsi="Times New Roman" w:eastAsia="宋体" w:cs="Times New Roman"/>
                <w:color w:val="FF0000"/>
                <w:sz w:val="17"/>
              </w:rPr>
            </w:pPr>
            <w:r>
              <w:rPr>
                <w:rFonts w:hint="default" w:ascii="Times New Roman" w:hAnsi="Times New Roman" w:eastAsia="宋体" w:cs="Times New Roman"/>
                <w:b w:val="0"/>
                <w:i w:val="0"/>
                <w:strike w:val="0"/>
                <w:color w:val="FF0000"/>
                <w:sz w:val="17"/>
              </w:rPr>
              <w:t>总额</w:t>
            </w:r>
          </w:p>
        </w:tc>
      </w:tr>
      <w:tr w14:paraId="1707BA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trPr>
        <w:tc>
          <w:tcPr>
            <w:tcW w:w="320" w:type="dxa"/>
            <w:textDirection w:val="tbRlV"/>
            <w:vAlign w:val="center"/>
          </w:tcPr>
          <w:p w14:paraId="026045EF">
            <w:pPr>
              <w:wordWrap w:val="0"/>
              <w:spacing w:before="0" w:after="0" w:line="160" w:lineRule="atLeast"/>
              <w:ind w:left="0" w:right="0"/>
              <w:jc w:val="center"/>
              <w:textAlignment w:val="baseline"/>
              <w:rPr>
                <w:rFonts w:hint="default" w:ascii="Times New Roman" w:hAnsi="Times New Roman" w:eastAsia="宋体" w:cs="Times New Roman"/>
                <w:sz w:val="13"/>
              </w:rPr>
            </w:pPr>
            <w:r>
              <w:rPr>
                <w:rFonts w:hint="default" w:ascii="Times New Roman" w:hAnsi="Times New Roman" w:eastAsia="宋体" w:cs="Times New Roman"/>
                <w:b w:val="0"/>
                <w:i w:val="0"/>
                <w:strike w:val="0"/>
                <w:color w:val="000000"/>
                <w:sz w:val="13"/>
              </w:rPr>
              <w:t>费用</w:t>
            </w:r>
          </w:p>
        </w:tc>
        <w:tc>
          <w:tcPr>
            <w:tcW w:w="840" w:type="dxa"/>
            <w:vAlign w:val="center"/>
          </w:tcPr>
          <w:p w14:paraId="774FC841">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600" w:type="dxa"/>
            <w:vAlign w:val="center"/>
          </w:tcPr>
          <w:p w14:paraId="52A58250">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500" w:type="dxa"/>
            <w:vAlign w:val="center"/>
          </w:tcPr>
          <w:p w14:paraId="54D0F771">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880" w:type="dxa"/>
            <w:vAlign w:val="center"/>
          </w:tcPr>
          <w:p w14:paraId="5F67DF2A">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860" w:type="dxa"/>
            <w:vAlign w:val="center"/>
          </w:tcPr>
          <w:p w14:paraId="635DE552">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620" w:type="dxa"/>
            <w:vAlign w:val="center"/>
          </w:tcPr>
          <w:p w14:paraId="53F52FEF">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640" w:type="dxa"/>
            <w:vAlign w:val="center"/>
          </w:tcPr>
          <w:p w14:paraId="231E39EF">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720" w:type="dxa"/>
            <w:vAlign w:val="center"/>
          </w:tcPr>
          <w:p w14:paraId="06490019">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980" w:type="dxa"/>
            <w:vAlign w:val="center"/>
          </w:tcPr>
          <w:p w14:paraId="7C8EBF2B">
            <w:pPr>
              <w:wordWrap w:val="0"/>
              <w:spacing w:before="0" w:after="0" w:line="220" w:lineRule="atLeast"/>
              <w:ind w:left="0" w:right="0"/>
              <w:jc w:val="center"/>
              <w:textAlignment w:val="baseline"/>
              <w:rPr>
                <w:rFonts w:hint="default" w:ascii="Times New Roman" w:hAnsi="Times New Roman" w:eastAsia="宋体" w:cs="Times New Roman"/>
                <w:sz w:val="17"/>
              </w:rPr>
            </w:pPr>
          </w:p>
        </w:tc>
        <w:tc>
          <w:tcPr>
            <w:tcW w:w="1100" w:type="dxa"/>
            <w:vAlign w:val="center"/>
          </w:tcPr>
          <w:p w14:paraId="278D44CB">
            <w:pPr>
              <w:wordWrap w:val="0"/>
              <w:spacing w:before="0" w:after="0" w:line="220" w:lineRule="atLeast"/>
              <w:ind w:left="0" w:right="0"/>
              <w:jc w:val="center"/>
              <w:textAlignment w:val="baseline"/>
              <w:rPr>
                <w:rFonts w:hint="default" w:ascii="Times New Roman" w:hAnsi="Times New Roman" w:eastAsia="宋体" w:cs="Times New Roman"/>
                <w:sz w:val="17"/>
              </w:rPr>
            </w:pPr>
          </w:p>
        </w:tc>
      </w:tr>
    </w:tbl>
    <w:p w14:paraId="3D330FBA">
      <w:pPr>
        <w:wordWrap w:val="0"/>
        <w:spacing w:before="0" w:after="0" w:line="440" w:lineRule="atLeast"/>
        <w:ind w:left="18" w:leftChars="0" w:right="0" w:hanging="18" w:hangingChars="9"/>
        <w:jc w:val="both"/>
        <w:textAlignment w:val="baseline"/>
        <w:rPr>
          <w:rFonts w:hint="default" w:ascii="Times New Roman" w:hAnsi="Times New Roman" w:eastAsia="宋体" w:cs="Times New Roman"/>
          <w:sz w:val="20"/>
          <w:szCs w:val="20"/>
        </w:rPr>
      </w:pPr>
      <w:r>
        <w:rPr>
          <w:rFonts w:hint="default" w:ascii="Times New Roman" w:hAnsi="Times New Roman" w:eastAsia="宋体" w:cs="Times New Roman"/>
          <w:b w:val="0"/>
          <w:i w:val="0"/>
          <w:strike w:val="0"/>
          <w:color w:val="000000"/>
          <w:sz w:val="20"/>
          <w:szCs w:val="20"/>
        </w:rPr>
        <w:t>3、付款方式按以下方式进行：</w:t>
      </w:r>
    </w:p>
    <w:p w14:paraId="0BB9758F">
      <w:pPr>
        <w:wordWrap w:val="0"/>
        <w:spacing w:before="0" w:after="0" w:line="440" w:lineRule="atLeast"/>
        <w:ind w:left="18" w:leftChars="0" w:right="140" w:hanging="18" w:hangingChars="9"/>
        <w:jc w:val="both"/>
        <w:textAlignment w:val="baseline"/>
        <w:rPr>
          <w:rFonts w:hint="default" w:ascii="Times New Roman" w:hAnsi="Times New Roman" w:eastAsia="宋体" w:cs="Times New Roman"/>
          <w:sz w:val="20"/>
          <w:szCs w:val="20"/>
        </w:rPr>
      </w:pPr>
      <w:r>
        <w:rPr>
          <w:rFonts w:hint="default" w:ascii="Times New Roman" w:hAnsi="Times New Roman" w:eastAsia="宋体" w:cs="Times New Roman"/>
          <w:b w:val="0"/>
          <w:i w:val="0"/>
          <w:strike w:val="0"/>
          <w:color w:val="000000"/>
          <w:sz w:val="20"/>
          <w:szCs w:val="20"/>
        </w:rPr>
        <w:t>(1) 在协议签署后首次支付</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rPr>
        <w:t xml:space="preserve">% (不少于1例费用) : </w:t>
      </w:r>
      <w:r>
        <w:rPr>
          <w:rFonts w:hint="default" w:ascii="Times New Roman" w:hAnsi="Times New Roman" w:eastAsia="宋体" w:cs="Times New Roman"/>
          <w:b w:val="0"/>
          <w:i w:val="0"/>
          <w:strike w:val="0"/>
          <w:color w:val="000000"/>
          <w:sz w:val="20"/>
          <w:szCs w:val="20"/>
          <w:u w:val="single"/>
        </w:rPr>
        <w:t xml:space="preserve">RMB </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 xml:space="preserve">元 (大写: </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w:t>
      </w:r>
      <w:r>
        <w:rPr>
          <w:rFonts w:hint="default" w:ascii="Times New Roman" w:hAnsi="Times New Roman" w:eastAsia="宋体" w:cs="Times New Roman"/>
          <w:b w:val="0"/>
          <w:i w:val="0"/>
          <w:strike w:val="0"/>
          <w:color w:val="000000"/>
          <w:sz w:val="20"/>
          <w:szCs w:val="20"/>
        </w:rPr>
        <w:t>。</w:t>
      </w:r>
    </w:p>
    <w:p w14:paraId="60D8823F">
      <w:pPr>
        <w:wordWrap w:val="0"/>
        <w:spacing w:before="0" w:after="0" w:line="440" w:lineRule="atLeast"/>
        <w:ind w:left="18" w:leftChars="0" w:right="140" w:hanging="18" w:hangingChars="9"/>
        <w:jc w:val="both"/>
        <w:textAlignment w:val="baseline"/>
        <w:rPr>
          <w:rFonts w:hint="default" w:ascii="Times New Roman" w:hAnsi="Times New Roman" w:eastAsia="宋体" w:cs="Times New Roman"/>
          <w:sz w:val="20"/>
          <w:szCs w:val="20"/>
        </w:rPr>
      </w:pPr>
      <w:r>
        <w:rPr>
          <w:rFonts w:hint="default" w:ascii="Times New Roman" w:hAnsi="Times New Roman" w:eastAsia="宋体" w:cs="Times New Roman"/>
          <w:b w:val="0"/>
          <w:i w:val="0"/>
          <w:strike w:val="0"/>
          <w:color w:val="000000"/>
          <w:sz w:val="20"/>
          <w:szCs w:val="20"/>
        </w:rPr>
        <w:t>(2) 完成</w:t>
      </w:r>
      <w:r>
        <w:rPr>
          <w:rFonts w:hint="default" w:ascii="Times New Roman" w:hAnsi="Times New Roman" w:eastAsia="宋体" w:cs="Times New Roman"/>
          <w:b w:val="0"/>
          <w:i w:val="0"/>
          <w:strike w:val="0"/>
          <w:color w:val="000000"/>
          <w:sz w:val="20"/>
          <w:szCs w:val="20"/>
          <w:lang w:val="en-US" w:eastAsia="zh-CN"/>
        </w:rPr>
        <w:t xml:space="preserve"> </w:t>
      </w:r>
      <w:r>
        <w:rPr>
          <w:rFonts w:hint="default" w:ascii="Times New Roman" w:hAnsi="Times New Roman" w:eastAsia="宋体" w:cs="Times New Roman"/>
          <w:b w:val="0"/>
          <w:i w:val="0"/>
          <w:strike w:val="0"/>
          <w:color w:val="000000"/>
          <w:sz w:val="20"/>
          <w:szCs w:val="20"/>
          <w:u w:val="single"/>
          <w:lang w:val="en-US" w:eastAsia="zh-CN"/>
        </w:rPr>
        <w:t xml:space="preserve">     例</w:t>
      </w:r>
      <w:r>
        <w:rPr>
          <w:rFonts w:hint="default" w:ascii="Times New Roman" w:hAnsi="Times New Roman" w:eastAsia="宋体" w:cs="Times New Roman"/>
          <w:b w:val="0"/>
          <w:i w:val="0"/>
          <w:strike w:val="0"/>
          <w:color w:val="000000"/>
          <w:sz w:val="20"/>
          <w:szCs w:val="20"/>
        </w:rPr>
        <w:t>患者入组后1月内支付</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rPr>
        <w:t xml:space="preserve">%: </w:t>
      </w:r>
      <w:r>
        <w:rPr>
          <w:rFonts w:hint="default" w:ascii="Times New Roman" w:hAnsi="Times New Roman" w:eastAsia="宋体" w:cs="Times New Roman"/>
          <w:b w:val="0"/>
          <w:i w:val="0"/>
          <w:strike w:val="0"/>
          <w:color w:val="000000"/>
          <w:sz w:val="20"/>
          <w:szCs w:val="20"/>
          <w:u w:val="single"/>
        </w:rPr>
        <w:t>RMB</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 xml:space="preserve">元 (大写: </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w:t>
      </w:r>
      <w:r>
        <w:rPr>
          <w:rFonts w:hint="default" w:ascii="Times New Roman" w:hAnsi="Times New Roman" w:eastAsia="宋体" w:cs="Times New Roman"/>
          <w:b w:val="0"/>
          <w:i w:val="0"/>
          <w:strike w:val="0"/>
          <w:color w:val="000000"/>
          <w:sz w:val="20"/>
          <w:szCs w:val="20"/>
        </w:rPr>
        <w:t>。</w:t>
      </w:r>
    </w:p>
    <w:p w14:paraId="0EB86F5F">
      <w:pPr>
        <w:wordWrap w:val="0"/>
        <w:spacing w:before="0" w:after="0" w:line="440" w:lineRule="atLeast"/>
        <w:ind w:left="18" w:leftChars="0" w:right="140" w:hanging="18" w:hangingChars="9"/>
        <w:jc w:val="both"/>
        <w:textAlignment w:val="baseline"/>
        <w:rPr>
          <w:rFonts w:hint="default" w:ascii="Times New Roman" w:hAnsi="Times New Roman" w:eastAsia="宋体" w:cs="Times New Roman"/>
          <w:sz w:val="20"/>
          <w:szCs w:val="20"/>
        </w:rPr>
      </w:pPr>
      <w:r>
        <w:rPr>
          <w:rFonts w:hint="default" w:ascii="Times New Roman" w:hAnsi="Times New Roman" w:eastAsia="宋体" w:cs="Times New Roman"/>
          <w:b w:val="0"/>
          <w:i w:val="0"/>
          <w:strike w:val="0"/>
          <w:color w:val="000000"/>
          <w:sz w:val="20"/>
          <w:szCs w:val="20"/>
        </w:rPr>
        <w:t>(3) 完成</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例</w:t>
      </w:r>
      <w:r>
        <w:rPr>
          <w:rFonts w:hint="default" w:ascii="Times New Roman" w:hAnsi="Times New Roman" w:eastAsia="宋体" w:cs="Times New Roman"/>
          <w:b w:val="0"/>
          <w:i w:val="0"/>
          <w:strike w:val="0"/>
          <w:color w:val="000000"/>
          <w:sz w:val="20"/>
          <w:szCs w:val="20"/>
        </w:rPr>
        <w:t>患者入组后1月内支付</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rPr>
        <w:t xml:space="preserve">%: </w:t>
      </w:r>
      <w:r>
        <w:rPr>
          <w:rFonts w:hint="default" w:ascii="Times New Roman" w:hAnsi="Times New Roman" w:eastAsia="宋体" w:cs="Times New Roman"/>
          <w:b w:val="0"/>
          <w:i w:val="0"/>
          <w:strike w:val="0"/>
          <w:color w:val="000000"/>
          <w:sz w:val="20"/>
          <w:szCs w:val="20"/>
          <w:u w:val="single"/>
        </w:rPr>
        <w:t>RMB</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 xml:space="preserve">元 (大写: </w:t>
      </w:r>
      <w:r>
        <w:rPr>
          <w:rFonts w:hint="default" w:ascii="Times New Roman" w:hAnsi="Times New Roman" w:eastAsia="宋体" w:cs="Times New Roman"/>
          <w:b w:val="0"/>
          <w:i w:val="0"/>
          <w:strike w:val="0"/>
          <w:color w:val="000000"/>
          <w:sz w:val="20"/>
          <w:szCs w:val="20"/>
          <w:u w:val="single"/>
          <w:lang w:val="en-US" w:eastAsia="zh-CN"/>
        </w:rPr>
        <w:t xml:space="preserve">                                                               </w:t>
      </w:r>
      <w:r>
        <w:rPr>
          <w:rFonts w:hint="default" w:ascii="Times New Roman" w:hAnsi="Times New Roman" w:eastAsia="宋体" w:cs="Times New Roman"/>
          <w:b w:val="0"/>
          <w:i w:val="0"/>
          <w:strike w:val="0"/>
          <w:color w:val="000000"/>
          <w:sz w:val="20"/>
          <w:szCs w:val="20"/>
          <w:u w:val="single"/>
        </w:rPr>
        <w:t>)</w:t>
      </w:r>
      <w:r>
        <w:rPr>
          <w:rFonts w:hint="default" w:ascii="Times New Roman" w:hAnsi="Times New Roman" w:eastAsia="宋体" w:cs="Times New Roman"/>
          <w:b w:val="0"/>
          <w:i w:val="0"/>
          <w:strike w:val="0"/>
          <w:color w:val="000000"/>
          <w:sz w:val="20"/>
          <w:szCs w:val="20"/>
        </w:rPr>
        <w:t>。</w:t>
      </w:r>
    </w:p>
    <w:p w14:paraId="6C8376FE">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(4)试验结束提交总结报告前根据实际费用发生情况结清全部余款。</w:t>
      </w:r>
    </w:p>
    <w:p w14:paraId="5DB87855">
      <w:pPr>
        <w:wordWrap w:val="0"/>
        <w:spacing w:before="0" w:after="0" w:line="420" w:lineRule="atLeast"/>
        <w:ind w:right="80" w:firstLine="400" w:firstLineChars="200"/>
        <w:jc w:val="both"/>
        <w:textAlignment w:val="baseline"/>
        <w:rPr>
          <w:rFonts w:hint="default" w:ascii="Times New Roman" w:hAnsi="Times New Roman" w:eastAsia="宋体" w:cs="Times New Roman"/>
          <w:b w:val="0"/>
          <w:i w:val="0"/>
          <w:strike w:val="0"/>
          <w:color w:val="000000"/>
          <w:sz w:val="20"/>
          <w:szCs w:val="20"/>
        </w:rPr>
      </w:pPr>
    </w:p>
    <w:p w14:paraId="72D81849">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4、临床研究管理费及税费：根据费用支付流程进度按比例同步支付，试验结束后按试验实际发生额按比例结清。</w:t>
      </w:r>
    </w:p>
    <w:p w14:paraId="0452E723">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p>
    <w:p w14:paraId="4FE93BD8">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5、费用结清：</w:t>
      </w:r>
    </w:p>
    <w:p w14:paraId="7CDD7C7B">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(1)在提交总结报告前，乙方将根据实际发生情况向甲方提交费用明细。甲方需将已发生全部费用结清。</w:t>
      </w:r>
    </w:p>
    <w:p w14:paraId="4B0A880A">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(2)继续治疗费用：总结报告后，或本合同约定研究完成后，可能存在继续治疗和访视及用药患者。甲方需按照本合同约定，支付相应的研究者费、药物管理费、患者交通补偿及可能发生的检查费。</w:t>
      </w:r>
    </w:p>
    <w:p w14:paraId="5FDE4D61">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(3)继续治疗费用按照自然年度结算，每年支付一次。</w:t>
      </w:r>
    </w:p>
    <w:p w14:paraId="05C502EB">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(4)乙方在收到甲方支付的每笔临床试验款项后的15个工作日内须及时开具符合国家税务部门报销标准的增值税发票给甲方进行财务报销。甲乙双方的账户信息如下：</w:t>
      </w:r>
    </w:p>
    <w:p w14:paraId="68CF4043">
      <w:pPr>
        <w:wordWrap w:val="0"/>
        <w:spacing w:before="0" w:after="0" w:line="600" w:lineRule="auto"/>
        <w:ind w:right="140"/>
        <w:jc w:val="both"/>
        <w:textAlignment w:val="baseline"/>
        <w:rPr>
          <w:rFonts w:hint="default" w:ascii="Times New Roman" w:hAnsi="Times New Roman" w:eastAsia="宋体" w:cs="Times New Roman"/>
          <w:b/>
          <w:bCs w:val="0"/>
          <w:color w:val="auto"/>
          <w:sz w:val="20"/>
          <w:szCs w:val="20"/>
        </w:rPr>
      </w:pPr>
      <w:r>
        <w:rPr>
          <w:rFonts w:hint="default" w:ascii="Times New Roman" w:hAnsi="Times New Roman" w:eastAsia="宋体" w:cs="Times New Roman"/>
          <w:b/>
          <w:bCs w:val="0"/>
          <w:i w:val="0"/>
          <w:strike w:val="0"/>
          <w:color w:val="auto"/>
          <w:sz w:val="20"/>
          <w:szCs w:val="20"/>
        </w:rPr>
        <w:t xml:space="preserve">甲方账户信息如下：                     </w:t>
      </w:r>
      <w:r>
        <w:rPr>
          <w:rFonts w:hint="default" w:ascii="Times New Roman" w:hAnsi="Times New Roman" w:eastAsia="宋体" w:cs="Times New Roman"/>
          <w:b/>
          <w:bCs w:val="0"/>
          <w:i w:val="0"/>
          <w:strike w:val="0"/>
          <w:color w:val="auto"/>
          <w:sz w:val="20"/>
          <w:szCs w:val="20"/>
          <w:lang w:val="en-US" w:eastAsia="zh-CN"/>
        </w:rPr>
        <w:t xml:space="preserve">            </w:t>
      </w:r>
      <w:r>
        <w:rPr>
          <w:rFonts w:hint="default" w:ascii="Times New Roman" w:hAnsi="Times New Roman" w:eastAsia="宋体" w:cs="Times New Roman"/>
          <w:b/>
          <w:bCs w:val="0"/>
          <w:i w:val="0"/>
          <w:strike w:val="0"/>
          <w:color w:val="auto"/>
          <w:sz w:val="20"/>
          <w:szCs w:val="20"/>
        </w:rPr>
        <w:t xml:space="preserve"> 乙方账户信息如下：</w:t>
      </w:r>
    </w:p>
    <w:p w14:paraId="5FA067D5">
      <w:pPr>
        <w:wordWrap w:val="0"/>
        <w:spacing w:before="0" w:after="0" w:line="600" w:lineRule="auto"/>
        <w:ind w:right="140"/>
        <w:jc w:val="both"/>
        <w:textAlignment w:val="baseline"/>
        <w:rPr>
          <w:rFonts w:hint="default" w:ascii="Times New Roman" w:hAnsi="Times New Roman" w:eastAsia="宋体" w:cs="Times New Roman"/>
          <w:b w:val="0"/>
          <w:bCs/>
          <w:i w:val="0"/>
          <w:strike w:val="0"/>
          <w:color w:val="auto"/>
          <w:sz w:val="20"/>
          <w:szCs w:val="20"/>
        </w:rPr>
      </w:pPr>
      <w:r>
        <w:rPr>
          <w:rFonts w:hint="default" w:ascii="Times New Roman" w:hAnsi="Times New Roman" w:eastAsia="宋体" w:cs="Times New Roman"/>
          <w:b w:val="0"/>
          <w:bCs/>
          <w:i w:val="0"/>
          <w:strike w:val="0"/>
          <w:color w:val="auto"/>
          <w:sz w:val="20"/>
          <w:szCs w:val="20"/>
        </w:rPr>
        <w:t xml:space="preserve">账户：    </w:t>
      </w:r>
      <w:r>
        <w:rPr>
          <w:rFonts w:hint="default" w:ascii="Times New Roman" w:hAnsi="Times New Roman" w:eastAsia="宋体" w:cs="Times New Roman"/>
          <w:b w:val="0"/>
          <w:bCs/>
          <w:i w:val="0"/>
          <w:strike w:val="0"/>
          <w:color w:val="auto"/>
          <w:sz w:val="20"/>
          <w:szCs w:val="20"/>
          <w:lang w:val="en-US" w:eastAsia="zh-CN"/>
        </w:rPr>
        <w:t xml:space="preserve">                                                     </w:t>
      </w:r>
      <w:r>
        <w:rPr>
          <w:rFonts w:hint="default" w:ascii="Times New Roman" w:hAnsi="Times New Roman" w:eastAsia="宋体" w:cs="Times New Roman"/>
          <w:b w:val="0"/>
          <w:bCs/>
          <w:i w:val="0"/>
          <w:strike w:val="0"/>
          <w:color w:val="auto"/>
          <w:sz w:val="20"/>
          <w:szCs w:val="20"/>
        </w:rPr>
        <w:t xml:space="preserve">  账户：  铜陵市人民医院</w:t>
      </w:r>
    </w:p>
    <w:p w14:paraId="534548A9">
      <w:pPr>
        <w:wordWrap w:val="0"/>
        <w:spacing w:before="0" w:after="0" w:line="600" w:lineRule="auto"/>
        <w:ind w:right="140"/>
        <w:jc w:val="both"/>
        <w:textAlignment w:val="baseline"/>
        <w:rPr>
          <w:rFonts w:hint="default" w:ascii="Times New Roman" w:hAnsi="Times New Roman" w:eastAsia="宋体" w:cs="Times New Roman"/>
          <w:b w:val="0"/>
          <w:bCs/>
          <w:i w:val="0"/>
          <w:strike w:val="0"/>
          <w:color w:val="auto"/>
          <w:sz w:val="20"/>
          <w:szCs w:val="20"/>
        </w:rPr>
      </w:pPr>
      <w:r>
        <w:rPr>
          <w:rFonts w:hint="default" w:ascii="Times New Roman" w:hAnsi="Times New Roman" w:eastAsia="宋体" w:cs="Times New Roman"/>
          <w:b w:val="0"/>
          <w:bCs/>
          <w:i w:val="0"/>
          <w:strike w:val="0"/>
          <w:color w:val="auto"/>
          <w:sz w:val="20"/>
          <w:szCs w:val="20"/>
        </w:rPr>
        <w:t xml:space="preserve">纳税人识别号:       </w:t>
      </w:r>
      <w:r>
        <w:rPr>
          <w:rFonts w:hint="default" w:ascii="Times New Roman" w:hAnsi="Times New Roman" w:eastAsia="宋体" w:cs="Times New Roman"/>
          <w:b w:val="0"/>
          <w:bCs/>
          <w:i w:val="0"/>
          <w:strike w:val="0"/>
          <w:color w:val="auto"/>
          <w:sz w:val="20"/>
          <w:szCs w:val="20"/>
          <w:lang w:val="en-US" w:eastAsia="zh-CN"/>
        </w:rPr>
        <w:t xml:space="preserve">                                       </w:t>
      </w:r>
      <w:r>
        <w:rPr>
          <w:rFonts w:hint="default" w:ascii="Times New Roman" w:hAnsi="Times New Roman" w:eastAsia="宋体" w:cs="Times New Roman"/>
          <w:b w:val="0"/>
          <w:bCs/>
          <w:i w:val="0"/>
          <w:strike w:val="0"/>
          <w:color w:val="auto"/>
          <w:sz w:val="20"/>
          <w:szCs w:val="20"/>
        </w:rPr>
        <w:t>地址：  安徽省铜陵市笔架山路468号</w:t>
      </w:r>
    </w:p>
    <w:p w14:paraId="4771525A">
      <w:pPr>
        <w:wordWrap w:val="0"/>
        <w:spacing w:before="0" w:after="0" w:line="600" w:lineRule="auto"/>
        <w:ind w:right="140"/>
        <w:jc w:val="both"/>
        <w:textAlignment w:val="baseline"/>
        <w:rPr>
          <w:rFonts w:hint="default" w:ascii="Times New Roman" w:hAnsi="Times New Roman" w:eastAsia="宋体" w:cs="Times New Roman"/>
          <w:b w:val="0"/>
          <w:bCs/>
          <w:i w:val="0"/>
          <w:strike w:val="0"/>
          <w:color w:val="auto"/>
          <w:sz w:val="20"/>
          <w:szCs w:val="20"/>
        </w:rPr>
      </w:pPr>
      <w:r>
        <w:rPr>
          <w:rFonts w:hint="default" w:ascii="Times New Roman" w:hAnsi="Times New Roman" w:eastAsia="宋体" w:cs="Times New Roman"/>
          <w:b w:val="0"/>
          <w:bCs/>
          <w:i w:val="0"/>
          <w:strike w:val="0"/>
          <w:color w:val="auto"/>
          <w:sz w:val="20"/>
          <w:szCs w:val="20"/>
        </w:rPr>
        <w:t xml:space="preserve">地址：     </w:t>
      </w:r>
      <w:r>
        <w:rPr>
          <w:rFonts w:hint="default" w:ascii="Times New Roman" w:hAnsi="Times New Roman" w:eastAsia="宋体" w:cs="Times New Roman"/>
          <w:b w:val="0"/>
          <w:bCs/>
          <w:i w:val="0"/>
          <w:strike w:val="0"/>
          <w:color w:val="auto"/>
          <w:sz w:val="20"/>
          <w:szCs w:val="20"/>
          <w:lang w:val="en-US" w:eastAsia="zh-CN"/>
        </w:rPr>
        <w:t xml:space="preserve">                                                      </w:t>
      </w:r>
      <w:r>
        <w:rPr>
          <w:rFonts w:hint="default" w:ascii="Times New Roman" w:hAnsi="Times New Roman" w:eastAsia="宋体" w:cs="Times New Roman"/>
          <w:b w:val="0"/>
          <w:bCs/>
          <w:i w:val="0"/>
          <w:strike w:val="0"/>
          <w:color w:val="auto"/>
          <w:sz w:val="20"/>
          <w:szCs w:val="20"/>
        </w:rPr>
        <w:t>开户行：  中国工商银行铜陵铜官山支行</w:t>
      </w:r>
    </w:p>
    <w:p w14:paraId="38635B34">
      <w:pPr>
        <w:wordWrap w:val="0"/>
        <w:spacing w:before="0" w:after="0" w:line="600" w:lineRule="auto"/>
        <w:ind w:right="140"/>
        <w:jc w:val="both"/>
        <w:textAlignment w:val="baseline"/>
        <w:rPr>
          <w:rFonts w:hint="default" w:ascii="Times New Roman" w:hAnsi="Times New Roman" w:eastAsia="宋体" w:cs="Times New Roman"/>
          <w:b w:val="0"/>
          <w:bCs/>
          <w:i w:val="0"/>
          <w:strike w:val="0"/>
          <w:color w:val="auto"/>
          <w:sz w:val="20"/>
          <w:szCs w:val="20"/>
        </w:rPr>
      </w:pPr>
      <w:r>
        <w:rPr>
          <w:rFonts w:hint="default" w:ascii="Times New Roman" w:hAnsi="Times New Roman" w:eastAsia="宋体" w:cs="Times New Roman"/>
          <w:b w:val="0"/>
          <w:bCs/>
          <w:i w:val="0"/>
          <w:strike w:val="0"/>
          <w:color w:val="auto"/>
          <w:sz w:val="20"/>
          <w:szCs w:val="20"/>
        </w:rPr>
        <w:t xml:space="preserve">电话:                           </w:t>
      </w:r>
      <w:r>
        <w:rPr>
          <w:rFonts w:hint="default" w:ascii="Times New Roman" w:hAnsi="Times New Roman" w:eastAsia="宋体" w:cs="Times New Roman"/>
          <w:b w:val="0"/>
          <w:bCs/>
          <w:i w:val="0"/>
          <w:strike w:val="0"/>
          <w:color w:val="auto"/>
          <w:sz w:val="20"/>
          <w:szCs w:val="20"/>
          <w:lang w:val="en-US" w:eastAsia="zh-CN"/>
        </w:rPr>
        <w:t xml:space="preserve">                                   </w:t>
      </w:r>
      <w:r>
        <w:rPr>
          <w:rFonts w:hint="default" w:ascii="Times New Roman" w:hAnsi="Times New Roman" w:eastAsia="宋体" w:cs="Times New Roman"/>
          <w:b w:val="0"/>
          <w:bCs/>
          <w:i w:val="0"/>
          <w:strike w:val="0"/>
          <w:color w:val="auto"/>
          <w:sz w:val="20"/>
          <w:szCs w:val="20"/>
        </w:rPr>
        <w:t>账号: 13080220 0902 4902 926</w:t>
      </w:r>
    </w:p>
    <w:p w14:paraId="1DFC0505">
      <w:pPr>
        <w:wordWrap w:val="0"/>
        <w:spacing w:before="0" w:after="0" w:line="600" w:lineRule="auto"/>
        <w:ind w:right="140"/>
        <w:jc w:val="both"/>
        <w:textAlignment w:val="baseline"/>
        <w:rPr>
          <w:rFonts w:hint="default" w:ascii="Times New Roman" w:hAnsi="Times New Roman" w:eastAsia="宋体" w:cs="Times New Roman"/>
          <w:b w:val="0"/>
          <w:bCs/>
          <w:i w:val="0"/>
          <w:strike w:val="0"/>
          <w:color w:val="auto"/>
          <w:sz w:val="20"/>
          <w:szCs w:val="20"/>
        </w:rPr>
      </w:pPr>
      <w:r>
        <w:rPr>
          <w:rFonts w:hint="default" w:ascii="Times New Roman" w:hAnsi="Times New Roman" w:eastAsia="宋体" w:cs="Times New Roman"/>
          <w:b w:val="0"/>
          <w:bCs/>
          <w:i w:val="0"/>
          <w:strike w:val="0"/>
          <w:color w:val="auto"/>
          <w:sz w:val="20"/>
          <w:szCs w:val="20"/>
        </w:rPr>
        <w:t>开户行：</w:t>
      </w:r>
    </w:p>
    <w:p w14:paraId="64115C52">
      <w:pPr>
        <w:wordWrap w:val="0"/>
        <w:spacing w:before="0" w:after="0" w:line="600" w:lineRule="auto"/>
        <w:ind w:right="140"/>
        <w:jc w:val="both"/>
        <w:textAlignment w:val="baseline"/>
        <w:rPr>
          <w:rFonts w:hint="default" w:ascii="Times New Roman" w:hAnsi="Times New Roman" w:eastAsia="宋体" w:cs="Times New Roman"/>
          <w:b w:val="0"/>
          <w:bCs/>
          <w:i w:val="0"/>
          <w:strike w:val="0"/>
          <w:color w:val="auto"/>
          <w:sz w:val="20"/>
          <w:szCs w:val="20"/>
        </w:rPr>
      </w:pPr>
      <w:r>
        <w:rPr>
          <w:rFonts w:hint="default" w:ascii="Times New Roman" w:hAnsi="Times New Roman" w:eastAsia="宋体" w:cs="Times New Roman"/>
          <w:b w:val="0"/>
          <w:bCs/>
          <w:i w:val="0"/>
          <w:strike w:val="0"/>
          <w:color w:val="auto"/>
          <w:sz w:val="20"/>
          <w:szCs w:val="20"/>
        </w:rPr>
        <w:t xml:space="preserve">账号: </w:t>
      </w:r>
    </w:p>
    <w:p w14:paraId="4BE43B9A">
      <w:pPr>
        <w:wordWrap w:val="0"/>
        <w:spacing w:before="0" w:after="0" w:line="360" w:lineRule="exact"/>
        <w:ind w:left="0" w:right="0"/>
        <w:jc w:val="both"/>
        <w:textAlignment w:val="baseline"/>
        <w:rPr>
          <w:rFonts w:hint="default" w:ascii="Times New Roman" w:hAnsi="Times New Roman" w:eastAsia="宋体" w:cs="Times New Roman"/>
          <w:sz w:val="19"/>
        </w:rPr>
      </w:pPr>
    </w:p>
    <w:p w14:paraId="65DDFAB4">
      <w:pPr>
        <w:wordWrap w:val="0"/>
        <w:spacing w:before="0" w:after="0" w:line="360" w:lineRule="atLeast"/>
        <w:ind w:left="120" w:leftChars="0" w:right="0" w:hanging="120" w:hangingChars="63"/>
        <w:jc w:val="both"/>
        <w:textAlignment w:val="baseline"/>
        <w:rPr>
          <w:rFonts w:hint="default" w:ascii="Times New Roman" w:hAnsi="Times New Roman" w:eastAsia="宋体" w:cs="Times New Roman"/>
          <w:sz w:val="19"/>
        </w:rPr>
      </w:pPr>
      <w:r>
        <w:rPr>
          <w:rFonts w:hint="default" w:ascii="Times New Roman" w:hAnsi="Times New Roman" w:eastAsia="宋体" w:cs="Times New Roman"/>
          <w:b/>
          <w:i w:val="0"/>
          <w:strike w:val="0"/>
          <w:color w:val="000000"/>
          <w:sz w:val="19"/>
        </w:rPr>
        <w:t>四、试验结果所有权：</w:t>
      </w:r>
    </w:p>
    <w:p w14:paraId="304EC9B9">
      <w:pPr>
        <w:wordWrap w:val="0"/>
        <w:spacing w:before="0" w:after="0" w:line="420" w:lineRule="atLeast"/>
        <w:ind w:right="80"/>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1、本试验结束后，所有与本试验相关的商业秘密及商业权益归</w:t>
      </w:r>
      <w:r>
        <w:rPr>
          <w:rFonts w:hint="eastAsia" w:ascii="Times New Roman" w:hAnsi="Times New Roman" w:eastAsia="宋体" w:cs="Times New Roman"/>
          <w:b w:val="0"/>
          <w:i w:val="0"/>
          <w:strike w:val="0"/>
          <w:color w:val="000000"/>
          <w:sz w:val="20"/>
          <w:szCs w:val="20"/>
          <w:lang w:val="en-US" w:eastAsia="zh-CN"/>
        </w:rPr>
        <w:t>***公司</w:t>
      </w:r>
      <w:r>
        <w:rPr>
          <w:rFonts w:hint="default" w:ascii="Times New Roman" w:hAnsi="Times New Roman" w:eastAsia="宋体" w:cs="Times New Roman"/>
          <w:b w:val="0"/>
          <w:i w:val="0"/>
          <w:strike w:val="0"/>
          <w:color w:val="000000"/>
          <w:sz w:val="20"/>
          <w:szCs w:val="20"/>
        </w:rPr>
        <w:t>所有。</w:t>
      </w:r>
    </w:p>
    <w:p w14:paraId="7A8E1C01">
      <w:pPr>
        <w:wordWrap w:val="0"/>
        <w:spacing w:before="0" w:after="0" w:line="420" w:lineRule="atLeast"/>
        <w:ind w:right="80"/>
        <w:jc w:val="both"/>
        <w:textAlignment w:val="baseline"/>
        <w:rPr>
          <w:rFonts w:hint="default" w:ascii="Times New Roman" w:hAnsi="Times New Roman" w:eastAsia="宋体" w:cs="Times New Roman"/>
          <w:sz w:val="19"/>
        </w:rPr>
      </w:pPr>
      <w:r>
        <w:rPr>
          <w:rFonts w:hint="default" w:ascii="Times New Roman" w:hAnsi="Times New Roman" w:eastAsia="宋体" w:cs="Times New Roman"/>
          <w:b w:val="0"/>
          <w:i w:val="0"/>
          <w:strike w:val="0"/>
          <w:color w:val="000000"/>
          <w:sz w:val="20"/>
          <w:szCs w:val="20"/>
        </w:rPr>
        <w:t>2、原始医疗记录及原始数据(包括但不限于病历)及本试验过程中产生的临床数据信息的所有权归各临床试验单位和</w:t>
      </w:r>
      <w:r>
        <w:rPr>
          <w:rFonts w:hint="eastAsia" w:ascii="Times New Roman" w:hAnsi="Times New Roman" w:eastAsia="宋体" w:cs="Times New Roman"/>
          <w:b w:val="0"/>
          <w:i w:val="0"/>
          <w:strike w:val="0"/>
          <w:color w:val="000000"/>
          <w:sz w:val="20"/>
          <w:szCs w:val="20"/>
          <w:lang w:val="en-US" w:eastAsia="zh-CN"/>
        </w:rPr>
        <w:t>**公司</w:t>
      </w:r>
      <w:r>
        <w:rPr>
          <w:rFonts w:hint="default" w:ascii="Times New Roman" w:hAnsi="Times New Roman" w:eastAsia="宋体" w:cs="Times New Roman"/>
          <w:b w:val="0"/>
          <w:i w:val="0"/>
          <w:strike w:val="0"/>
          <w:color w:val="000000"/>
          <w:sz w:val="20"/>
          <w:szCs w:val="20"/>
        </w:rPr>
        <w:t>共同所有。</w:t>
      </w:r>
      <w:r>
        <w:rPr>
          <w:rFonts w:hint="eastAsia" w:ascii="Times New Roman" w:hAnsi="Times New Roman" w:eastAsia="宋体" w:cs="Times New Roman"/>
          <w:b w:val="0"/>
          <w:i w:val="0"/>
          <w:strike w:val="0"/>
          <w:color w:val="000000"/>
          <w:sz w:val="20"/>
          <w:szCs w:val="20"/>
          <w:lang w:val="en-US" w:eastAsia="zh-CN"/>
        </w:rPr>
        <w:t>***公司</w:t>
      </w:r>
      <w:r>
        <w:rPr>
          <w:rFonts w:hint="default" w:ascii="Times New Roman" w:hAnsi="Times New Roman" w:eastAsia="宋体" w:cs="Times New Roman"/>
          <w:b w:val="0"/>
          <w:i w:val="0"/>
          <w:strike w:val="0"/>
          <w:color w:val="000000"/>
          <w:sz w:val="20"/>
          <w:szCs w:val="20"/>
        </w:rPr>
        <w:t>对原始医疗记录的衍生文件及数据(包括但不限于病历报告表)的使用权仅限于本研究范围，未经过各临床试验单位的书面许可，不得用于其它延展试验及扩展性研究。对于本研究患者的生物样本，</w:t>
      </w:r>
      <w:r>
        <w:rPr>
          <w:rFonts w:hint="eastAsia" w:ascii="Times New Roman" w:hAnsi="Times New Roman" w:eastAsia="宋体" w:cs="Times New Roman"/>
          <w:b w:val="0"/>
          <w:i w:val="0"/>
          <w:strike w:val="0"/>
          <w:color w:val="000000"/>
          <w:sz w:val="20"/>
          <w:szCs w:val="20"/>
          <w:lang w:val="en-US" w:eastAsia="zh-CN"/>
        </w:rPr>
        <w:t>****公司</w:t>
      </w:r>
      <w:r>
        <w:rPr>
          <w:rFonts w:hint="default" w:ascii="Times New Roman" w:hAnsi="Times New Roman" w:eastAsia="宋体" w:cs="Times New Roman"/>
          <w:b w:val="0"/>
          <w:i w:val="0"/>
          <w:strike w:val="0"/>
          <w:color w:val="000000"/>
          <w:sz w:val="20"/>
          <w:szCs w:val="20"/>
        </w:rPr>
        <w:t>保证仅用于本研究，不会用于其他项目，不会转售、转让他人。</w:t>
      </w:r>
      <w:r>
        <w:rPr>
          <w:rFonts w:hint="eastAsia" w:ascii="Times New Roman" w:hAnsi="Times New Roman" w:eastAsia="宋体" w:cs="Times New Roman"/>
          <w:b w:val="0"/>
          <w:i w:val="0"/>
          <w:strike w:val="0"/>
          <w:color w:val="000000"/>
          <w:sz w:val="20"/>
          <w:szCs w:val="20"/>
          <w:lang w:val="en-US" w:eastAsia="zh-CN"/>
        </w:rPr>
        <w:t>****公司</w:t>
      </w:r>
      <w:r>
        <w:rPr>
          <w:rFonts w:hint="default" w:ascii="Times New Roman" w:hAnsi="Times New Roman" w:eastAsia="宋体" w:cs="Times New Roman"/>
          <w:b w:val="0"/>
          <w:i w:val="0"/>
          <w:strike w:val="0"/>
          <w:color w:val="000000"/>
          <w:sz w:val="20"/>
          <w:szCs w:val="20"/>
        </w:rPr>
        <w:t>保证本研究完成后，所剩余生物样本归还机构样本库或者销毁，</w:t>
      </w:r>
      <w:r>
        <w:rPr>
          <w:rFonts w:hint="eastAsia" w:ascii="Times New Roman" w:hAnsi="Times New Roman" w:eastAsia="宋体" w:cs="Times New Roman"/>
          <w:b w:val="0"/>
          <w:i w:val="0"/>
          <w:strike w:val="0"/>
          <w:color w:val="000000"/>
          <w:sz w:val="20"/>
          <w:szCs w:val="20"/>
          <w:lang w:val="en-US" w:eastAsia="zh-CN"/>
        </w:rPr>
        <w:t>***公司</w:t>
      </w:r>
      <w:r>
        <w:rPr>
          <w:rFonts w:hint="default" w:ascii="Times New Roman" w:hAnsi="Times New Roman" w:eastAsia="宋体" w:cs="Times New Roman"/>
          <w:b w:val="0"/>
          <w:i w:val="0"/>
          <w:strike w:val="0"/>
          <w:color w:val="000000"/>
          <w:sz w:val="20"/>
          <w:szCs w:val="20"/>
        </w:rPr>
        <w:t>和研究者均不会私自保存</w:t>
      </w:r>
      <w:r>
        <w:rPr>
          <w:rFonts w:hint="default" w:ascii="Times New Roman" w:hAnsi="Times New Roman" w:eastAsia="宋体" w:cs="Times New Roman"/>
          <w:b w:val="0"/>
          <w:i w:val="0"/>
          <w:strike w:val="0"/>
          <w:color w:val="000000"/>
          <w:sz w:val="19"/>
        </w:rPr>
        <w:t>。</w:t>
      </w:r>
    </w:p>
    <w:p w14:paraId="4BED0D91">
      <w:pPr>
        <w:wordWrap w:val="0"/>
        <w:spacing w:before="0" w:after="0" w:line="360" w:lineRule="exact"/>
        <w:ind w:left="0" w:right="0"/>
        <w:jc w:val="both"/>
        <w:textAlignment w:val="baseline"/>
        <w:rPr>
          <w:rFonts w:hint="default" w:ascii="Times New Roman" w:hAnsi="Times New Roman" w:eastAsia="宋体" w:cs="Times New Roman"/>
          <w:sz w:val="19"/>
        </w:rPr>
      </w:pPr>
    </w:p>
    <w:p w14:paraId="62CCA3BD">
      <w:pPr>
        <w:wordWrap w:val="0"/>
        <w:spacing w:before="0" w:after="0" w:line="600" w:lineRule="auto"/>
        <w:ind w:left="0" w:leftChars="0" w:right="0" w:firstLine="0" w:firstLineChars="0"/>
        <w:jc w:val="both"/>
        <w:textAlignment w:val="baseline"/>
        <w:rPr>
          <w:rFonts w:hint="default" w:ascii="Times New Roman" w:hAnsi="Times New Roman" w:eastAsia="宋体" w:cs="Times New Roman"/>
          <w:sz w:val="20"/>
          <w:szCs w:val="20"/>
        </w:rPr>
      </w:pPr>
      <w:r>
        <w:rPr>
          <w:rFonts w:hint="default" w:ascii="Times New Roman" w:hAnsi="Times New Roman" w:eastAsia="宋体" w:cs="Times New Roman"/>
          <w:b/>
          <w:i w:val="0"/>
          <w:strike w:val="0"/>
          <w:color w:val="000000"/>
          <w:sz w:val="20"/>
          <w:szCs w:val="20"/>
        </w:rPr>
        <w:t>五、合同联系人</w:t>
      </w:r>
    </w:p>
    <w:p w14:paraId="3170C08F">
      <w:pPr>
        <w:wordWrap w:val="0"/>
        <w:spacing w:before="0" w:after="0" w:line="600" w:lineRule="auto"/>
        <w:ind w:left="0" w:right="0"/>
        <w:jc w:val="both"/>
        <w:textAlignment w:val="baseline"/>
        <w:rPr>
          <w:rFonts w:hint="default" w:ascii="Times New Roman" w:hAnsi="Times New Roman" w:eastAsia="宋体" w:cs="Times New Roman"/>
          <w:sz w:val="20"/>
          <w:szCs w:val="20"/>
        </w:rPr>
      </w:pPr>
      <w:r>
        <w:rPr>
          <w:rFonts w:hint="default" w:ascii="Times New Roman" w:hAnsi="Times New Roman" w:eastAsia="宋体" w:cs="Times New Roman"/>
          <w:b/>
          <w:i w:val="0"/>
          <w:strike w:val="0"/>
          <w:color w:val="000000"/>
          <w:sz w:val="20"/>
          <w:szCs w:val="20"/>
        </w:rPr>
        <w:t>甲方：</w:t>
      </w:r>
      <w:r>
        <w:rPr>
          <w:rFonts w:hint="default" w:ascii="Times New Roman" w:hAnsi="Times New Roman" w:eastAsia="宋体" w:cs="Times New Roman"/>
          <w:b/>
          <w:i w:val="0"/>
          <w:strike w:val="0"/>
          <w:color w:val="000000"/>
          <w:sz w:val="20"/>
          <w:szCs w:val="20"/>
          <w:lang w:val="en-US" w:eastAsia="zh-CN"/>
        </w:rPr>
        <w:t xml:space="preserve">                                                       </w:t>
      </w:r>
      <w:r>
        <w:rPr>
          <w:rFonts w:hint="default" w:ascii="Times New Roman" w:hAnsi="Times New Roman" w:eastAsia="宋体" w:cs="Times New Roman"/>
          <w:b/>
          <w:i w:val="0"/>
          <w:strike w:val="0"/>
          <w:color w:val="000000"/>
          <w:sz w:val="20"/>
          <w:szCs w:val="20"/>
        </w:rPr>
        <w:t xml:space="preserve">   </w:t>
      </w:r>
      <w:r>
        <w:rPr>
          <w:rFonts w:hint="default" w:ascii="Times New Roman" w:hAnsi="Times New Roman" w:eastAsia="宋体" w:cs="Times New Roman"/>
          <w:b/>
          <w:i w:val="0"/>
          <w:strike w:val="0"/>
          <w:color w:val="000000"/>
          <w:sz w:val="20"/>
          <w:szCs w:val="20"/>
          <w:lang w:val="en-US" w:eastAsia="zh-CN"/>
        </w:rPr>
        <w:t xml:space="preserve">            </w:t>
      </w:r>
      <w:r>
        <w:rPr>
          <w:rFonts w:hint="default" w:ascii="Times New Roman" w:hAnsi="Times New Roman" w:eastAsia="宋体" w:cs="Times New Roman"/>
          <w:b/>
          <w:i w:val="0"/>
          <w:strike w:val="0"/>
          <w:color w:val="000000"/>
          <w:sz w:val="20"/>
          <w:szCs w:val="20"/>
        </w:rPr>
        <w:t>乙方：铜陵市人民医院</w:t>
      </w:r>
    </w:p>
    <w:p w14:paraId="5C9FFDCD">
      <w:pPr>
        <w:wordWrap w:val="0"/>
        <w:spacing w:before="0" w:after="0" w:line="600" w:lineRule="auto"/>
        <w:ind w:left="126" w:leftChars="0" w:right="0" w:hanging="126" w:hangingChars="63"/>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联系部门：</w:t>
      </w:r>
      <w:r>
        <w:rPr>
          <w:rFonts w:hint="default" w:ascii="Times New Roman" w:hAnsi="Times New Roman" w:eastAsia="宋体" w:cs="Times New Roman"/>
          <w:b w:val="0"/>
          <w:i w:val="0"/>
          <w:strike w:val="0"/>
          <w:color w:val="000000"/>
          <w:sz w:val="20"/>
          <w:szCs w:val="20"/>
          <w:lang w:val="en-US" w:eastAsia="zh-CN"/>
        </w:rPr>
        <w:t xml:space="preserve">                                                             </w:t>
      </w:r>
      <w:r>
        <w:rPr>
          <w:rFonts w:hint="eastAsia" w:ascii="Times New Roman" w:hAnsi="Times New Roman" w:eastAsia="宋体" w:cs="Times New Roman"/>
          <w:b w:val="0"/>
          <w:i w:val="0"/>
          <w:strike w:val="0"/>
          <w:color w:val="000000"/>
          <w:sz w:val="20"/>
          <w:szCs w:val="20"/>
          <w:lang w:val="en-US" w:eastAsia="zh-CN"/>
        </w:rPr>
        <w:t xml:space="preserve"> </w:t>
      </w:r>
      <w:r>
        <w:rPr>
          <w:rFonts w:hint="default" w:ascii="Times New Roman" w:hAnsi="Times New Roman" w:eastAsia="宋体" w:cs="Times New Roman"/>
          <w:b w:val="0"/>
          <w:i w:val="0"/>
          <w:strike w:val="0"/>
          <w:color w:val="000000"/>
          <w:sz w:val="20"/>
          <w:szCs w:val="20"/>
        </w:rPr>
        <w:t>联系部门：铜陵市人民医院临床试验机构办公室</w:t>
      </w:r>
    </w:p>
    <w:p w14:paraId="51388A6A">
      <w:pPr>
        <w:wordWrap w:val="0"/>
        <w:spacing w:before="0" w:after="0" w:line="600" w:lineRule="auto"/>
        <w:ind w:left="126" w:leftChars="0" w:right="0" w:hanging="126" w:hangingChars="63"/>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 xml:space="preserve">联系人：                      </w:t>
      </w:r>
      <w:r>
        <w:rPr>
          <w:rFonts w:hint="default" w:ascii="Times New Roman" w:hAnsi="Times New Roman" w:eastAsia="宋体" w:cs="Times New Roman"/>
          <w:b w:val="0"/>
          <w:i w:val="0"/>
          <w:strike w:val="0"/>
          <w:color w:val="000000"/>
          <w:sz w:val="20"/>
          <w:szCs w:val="20"/>
          <w:lang w:val="en-US" w:eastAsia="zh-CN"/>
        </w:rPr>
        <w:t xml:space="preserve">                                            </w:t>
      </w:r>
      <w:r>
        <w:rPr>
          <w:rFonts w:hint="default" w:ascii="Times New Roman" w:hAnsi="Times New Roman" w:eastAsia="宋体" w:cs="Times New Roman"/>
          <w:b w:val="0"/>
          <w:i w:val="0"/>
          <w:strike w:val="0"/>
          <w:color w:val="000000"/>
          <w:sz w:val="20"/>
          <w:szCs w:val="20"/>
        </w:rPr>
        <w:t>联系人：  余庆</w:t>
      </w:r>
    </w:p>
    <w:p w14:paraId="56F85CA3">
      <w:pPr>
        <w:wordWrap w:val="0"/>
        <w:spacing w:before="0" w:after="0" w:line="600" w:lineRule="auto"/>
        <w:ind w:left="126" w:leftChars="0" w:right="0" w:hanging="126" w:hangingChars="63"/>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 xml:space="preserve">联系电话/邮箱：                         </w:t>
      </w:r>
      <w:r>
        <w:rPr>
          <w:rFonts w:hint="default" w:ascii="Times New Roman" w:hAnsi="Times New Roman" w:eastAsia="宋体" w:cs="Times New Roman"/>
          <w:b w:val="0"/>
          <w:i w:val="0"/>
          <w:strike w:val="0"/>
          <w:color w:val="000000"/>
          <w:sz w:val="20"/>
          <w:szCs w:val="20"/>
          <w:lang w:val="en-US" w:eastAsia="zh-CN"/>
        </w:rPr>
        <w:t xml:space="preserve">                            </w:t>
      </w:r>
      <w:r>
        <w:rPr>
          <w:rFonts w:hint="default" w:ascii="Times New Roman" w:hAnsi="Times New Roman" w:eastAsia="宋体" w:cs="Times New Roman"/>
          <w:b w:val="0"/>
          <w:i w:val="0"/>
          <w:strike w:val="0"/>
          <w:color w:val="000000"/>
          <w:sz w:val="20"/>
          <w:szCs w:val="20"/>
        </w:rPr>
        <w:t>联系电话: 15756029739</w:t>
      </w:r>
    </w:p>
    <w:p w14:paraId="4E02440D">
      <w:pPr>
        <w:wordWrap w:val="0"/>
        <w:spacing w:before="0" w:after="0" w:line="600" w:lineRule="auto"/>
        <w:ind w:left="126" w:leftChars="0" w:right="0" w:hanging="126" w:hangingChars="63"/>
        <w:jc w:val="both"/>
        <w:textAlignment w:val="baseline"/>
        <w:rPr>
          <w:rFonts w:hint="default" w:ascii="Times New Roman" w:hAnsi="Times New Roman" w:eastAsia="宋体" w:cs="Times New Roman"/>
          <w:b w:val="0"/>
          <w:i w:val="0"/>
          <w:strike w:val="0"/>
          <w:color w:val="000000"/>
          <w:sz w:val="20"/>
          <w:szCs w:val="20"/>
        </w:rPr>
      </w:pPr>
      <w:r>
        <w:rPr>
          <w:rFonts w:hint="default" w:ascii="Times New Roman" w:hAnsi="Times New Roman" w:eastAsia="宋体" w:cs="Times New Roman"/>
          <w:b w:val="0"/>
          <w:i w:val="0"/>
          <w:strike w:val="0"/>
          <w:color w:val="000000"/>
          <w:sz w:val="20"/>
          <w:szCs w:val="20"/>
        </w:rPr>
        <w:t>联系地址：</w:t>
      </w:r>
      <w:r>
        <w:rPr>
          <w:rFonts w:hint="default" w:ascii="Times New Roman" w:hAnsi="Times New Roman" w:eastAsia="宋体" w:cs="Times New Roman"/>
          <w:b w:val="0"/>
          <w:i w:val="0"/>
          <w:strike w:val="0"/>
          <w:color w:val="000000"/>
          <w:sz w:val="20"/>
          <w:szCs w:val="20"/>
          <w:lang w:val="en-US" w:eastAsia="zh-CN"/>
        </w:rPr>
        <w:t xml:space="preserve">                                                              </w:t>
      </w:r>
      <w:r>
        <w:rPr>
          <w:rFonts w:hint="default" w:ascii="Times New Roman" w:hAnsi="Times New Roman" w:eastAsia="宋体" w:cs="Times New Roman"/>
          <w:b w:val="0"/>
          <w:i w:val="0"/>
          <w:strike w:val="0"/>
          <w:color w:val="000000"/>
          <w:sz w:val="20"/>
          <w:szCs w:val="20"/>
        </w:rPr>
        <w:t>联系地址：安徽省铜陵市笔架山路468号</w:t>
      </w:r>
    </w:p>
    <w:p w14:paraId="1BF97BD0">
      <w:pPr>
        <w:wordWrap w:val="0"/>
        <w:spacing w:before="0" w:after="0" w:line="600" w:lineRule="auto"/>
        <w:ind w:left="0" w:right="0"/>
        <w:jc w:val="both"/>
        <w:textAlignment w:val="baseline"/>
        <w:rPr>
          <w:rFonts w:hint="default" w:ascii="Times New Roman" w:hAnsi="Times New Roman" w:eastAsia="宋体" w:cs="Times New Roman"/>
          <w:sz w:val="16"/>
        </w:rPr>
      </w:pPr>
    </w:p>
    <w:p w14:paraId="04C621ED">
      <w:pPr>
        <w:wordWrap w:val="0"/>
        <w:spacing w:before="0" w:after="0" w:line="300" w:lineRule="atLeast"/>
        <w:ind w:left="0" w:right="0"/>
        <w:jc w:val="both"/>
        <w:textAlignment w:val="baseline"/>
        <w:rPr>
          <w:rFonts w:hint="default" w:ascii="Times New Roman" w:hAnsi="Times New Roman" w:eastAsia="宋体" w:cs="Times New Roman"/>
          <w:b/>
          <w:i w:val="0"/>
          <w:strike w:val="0"/>
          <w:color w:val="000000"/>
          <w:sz w:val="22"/>
        </w:rPr>
      </w:pPr>
    </w:p>
    <w:p w14:paraId="684D23DF">
      <w:pPr>
        <w:wordWrap w:val="0"/>
        <w:spacing w:before="0" w:after="0" w:line="300" w:lineRule="atLeast"/>
        <w:ind w:left="0" w:right="0"/>
        <w:jc w:val="both"/>
        <w:textAlignment w:val="baseline"/>
        <w:rPr>
          <w:rFonts w:hint="default" w:ascii="Times New Roman" w:hAnsi="Times New Roman" w:eastAsia="宋体" w:cs="Times New Roman"/>
          <w:b/>
          <w:i w:val="0"/>
          <w:strike w:val="0"/>
          <w:color w:val="000000"/>
          <w:sz w:val="22"/>
        </w:rPr>
      </w:pPr>
    </w:p>
    <w:p w14:paraId="51B2A24A">
      <w:pPr>
        <w:wordWrap w:val="0"/>
        <w:spacing w:before="0" w:after="0" w:line="300" w:lineRule="atLeast"/>
        <w:ind w:left="0" w:right="0"/>
        <w:jc w:val="both"/>
        <w:textAlignment w:val="baseline"/>
        <w:rPr>
          <w:rFonts w:hint="default" w:ascii="Times New Roman" w:hAnsi="Times New Roman" w:eastAsia="宋体" w:cs="Times New Roman"/>
          <w:b/>
          <w:i w:val="0"/>
          <w:strike w:val="0"/>
          <w:color w:val="000000"/>
          <w:sz w:val="22"/>
        </w:rPr>
      </w:pPr>
    </w:p>
    <w:p w14:paraId="05CFF2AE">
      <w:pPr>
        <w:wordWrap w:val="0"/>
        <w:spacing w:before="0" w:after="0" w:line="300" w:lineRule="atLeast"/>
        <w:ind w:left="0" w:right="0"/>
        <w:jc w:val="both"/>
        <w:textAlignment w:val="baseline"/>
        <w:rPr>
          <w:rFonts w:hint="default" w:ascii="Times New Roman" w:hAnsi="Times New Roman" w:eastAsia="宋体" w:cs="Times New Roman"/>
          <w:b/>
          <w:i w:val="0"/>
          <w:strike w:val="0"/>
          <w:color w:val="000000"/>
          <w:sz w:val="22"/>
        </w:rPr>
      </w:pPr>
    </w:p>
    <w:p w14:paraId="1877DA45">
      <w:pPr>
        <w:wordWrap w:val="0"/>
        <w:spacing w:before="0" w:after="0" w:line="300" w:lineRule="atLeast"/>
        <w:ind w:left="0" w:right="0"/>
        <w:jc w:val="both"/>
        <w:textAlignment w:val="baseline"/>
        <w:rPr>
          <w:rFonts w:hint="default" w:ascii="Times New Roman" w:hAnsi="Times New Roman" w:eastAsia="宋体" w:cs="Times New Roman"/>
          <w:sz w:val="22"/>
        </w:rPr>
      </w:pPr>
      <w:r>
        <w:rPr>
          <w:rFonts w:hint="default" w:ascii="Times New Roman" w:hAnsi="Times New Roman" w:eastAsia="宋体" w:cs="Times New Roman"/>
          <w:b/>
          <w:i w:val="0"/>
          <w:strike w:val="0"/>
          <w:color w:val="000000"/>
          <w:sz w:val="22"/>
        </w:rPr>
        <w:t>双方签字页：</w:t>
      </w:r>
    </w:p>
    <w:p w14:paraId="62AF74B7">
      <w:pPr>
        <w:wordWrap w:val="0"/>
        <w:spacing w:before="0" w:after="0" w:line="300" w:lineRule="exact"/>
        <w:ind w:left="0" w:right="0"/>
        <w:jc w:val="both"/>
        <w:textAlignment w:val="baseline"/>
        <w:rPr>
          <w:rFonts w:hint="default" w:ascii="Times New Roman" w:hAnsi="Times New Roman" w:eastAsia="宋体" w:cs="Times New Roman"/>
          <w:sz w:val="22"/>
        </w:rPr>
      </w:pPr>
    </w:p>
    <w:p w14:paraId="058E4C58">
      <w:pPr>
        <w:wordWrap w:val="0"/>
        <w:spacing w:before="0" w:after="0" w:line="300" w:lineRule="exact"/>
        <w:ind w:left="0" w:right="0"/>
        <w:jc w:val="both"/>
        <w:textAlignment w:val="baseline"/>
        <w:rPr>
          <w:rFonts w:hint="default" w:ascii="Times New Roman" w:hAnsi="Times New Roman" w:eastAsia="宋体" w:cs="Times New Roman"/>
          <w:sz w:val="22"/>
        </w:rPr>
      </w:pPr>
    </w:p>
    <w:tbl>
      <w:tblPr>
        <w:tblStyle w:val="4"/>
        <w:tblW w:w="0" w:type="auto"/>
        <w:tblInd w:w="3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40"/>
        <w:gridCol w:w="3940"/>
        <w:gridCol w:w="2720"/>
      </w:tblGrid>
      <w:tr w14:paraId="76DDE0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1040" w:type="dxa"/>
            <w:vAlign w:val="center"/>
          </w:tcPr>
          <w:p w14:paraId="6D03D798">
            <w:pPr>
              <w:wordWrap w:val="0"/>
              <w:spacing w:before="0" w:after="0" w:line="300" w:lineRule="atLeast"/>
              <w:ind w:left="0" w:right="0"/>
              <w:jc w:val="center"/>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甲方：</w:t>
            </w:r>
          </w:p>
        </w:tc>
        <w:tc>
          <w:tcPr>
            <w:tcW w:w="6660" w:type="dxa"/>
            <w:gridSpan w:val="2"/>
            <w:vAlign w:val="center"/>
          </w:tcPr>
          <w:p w14:paraId="070F6CCF">
            <w:pPr>
              <w:wordWrap w:val="0"/>
              <w:spacing w:before="0" w:after="0" w:line="300" w:lineRule="atLeast"/>
              <w:ind w:left="0" w:right="0"/>
              <w:jc w:val="both"/>
              <w:textAlignment w:val="baseline"/>
              <w:rPr>
                <w:rFonts w:hint="default" w:ascii="Times New Roman" w:hAnsi="Times New Roman" w:eastAsia="宋体" w:cs="Times New Roman"/>
                <w:sz w:val="23"/>
              </w:rPr>
            </w:pPr>
            <w:r>
              <w:rPr>
                <w:rFonts w:hint="eastAsia" w:ascii="Times New Roman" w:hAnsi="Times New Roman" w:eastAsia="宋体" w:cs="Times New Roman"/>
                <w:b w:val="0"/>
                <w:i w:val="0"/>
                <w:strike w:val="0"/>
                <w:color w:val="000000"/>
                <w:sz w:val="23"/>
                <w:lang w:val="en-US" w:eastAsia="zh-CN"/>
              </w:rPr>
              <w:t>*****</w:t>
            </w:r>
            <w:r>
              <w:rPr>
                <w:rFonts w:hint="default" w:ascii="Times New Roman" w:hAnsi="Times New Roman" w:eastAsia="宋体" w:cs="Times New Roman"/>
                <w:b w:val="0"/>
                <w:i w:val="0"/>
                <w:strike w:val="0"/>
                <w:color w:val="000000"/>
                <w:sz w:val="23"/>
              </w:rPr>
              <w:t>公司 (公章)</w:t>
            </w:r>
          </w:p>
        </w:tc>
      </w:tr>
      <w:tr w14:paraId="400B2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7700" w:type="dxa"/>
            <w:gridSpan w:val="3"/>
            <w:vAlign w:val="center"/>
          </w:tcPr>
          <w:p w14:paraId="29EE031A">
            <w:pPr>
              <w:wordWrap w:val="0"/>
              <w:spacing w:before="0" w:after="0" w:line="300" w:lineRule="atLeast"/>
              <w:ind w:left="0" w:right="0"/>
              <w:jc w:val="both"/>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法人/授权代表：</w:t>
            </w:r>
          </w:p>
        </w:tc>
      </w:tr>
      <w:tr w14:paraId="23A332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4980" w:type="dxa"/>
            <w:gridSpan w:val="2"/>
            <w:vAlign w:val="center"/>
          </w:tcPr>
          <w:p w14:paraId="3F8EBB7B">
            <w:pPr>
              <w:wordWrap w:val="0"/>
              <w:spacing w:before="0" w:after="0" w:line="300" w:lineRule="atLeast"/>
              <w:ind w:left="0" w:right="0"/>
              <w:jc w:val="both"/>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法人/授权代表签字：</w:t>
            </w:r>
          </w:p>
        </w:tc>
        <w:tc>
          <w:tcPr>
            <w:tcW w:w="2720" w:type="dxa"/>
            <w:vAlign w:val="center"/>
          </w:tcPr>
          <w:p w14:paraId="542F037F">
            <w:pPr>
              <w:wordWrap w:val="0"/>
              <w:spacing w:before="0" w:after="0" w:line="300" w:lineRule="atLeast"/>
              <w:ind w:left="0" w:right="0"/>
              <w:jc w:val="center"/>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日期：年  月日</w:t>
            </w:r>
          </w:p>
        </w:tc>
      </w:tr>
      <w:tr w14:paraId="25B203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1040" w:type="dxa"/>
            <w:vAlign w:val="center"/>
          </w:tcPr>
          <w:p w14:paraId="44265E5D">
            <w:pPr>
              <w:wordWrap w:val="0"/>
              <w:spacing w:before="0" w:after="0" w:line="300" w:lineRule="atLeast"/>
              <w:ind w:left="0" w:right="0"/>
              <w:jc w:val="center"/>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乙方：</w:t>
            </w:r>
          </w:p>
        </w:tc>
        <w:tc>
          <w:tcPr>
            <w:tcW w:w="6660" w:type="dxa"/>
            <w:gridSpan w:val="2"/>
            <w:vAlign w:val="center"/>
          </w:tcPr>
          <w:p w14:paraId="4E67B490">
            <w:pPr>
              <w:wordWrap w:val="0"/>
              <w:spacing w:before="0" w:after="0" w:line="300" w:lineRule="atLeast"/>
              <w:ind w:left="0" w:right="0"/>
              <w:jc w:val="both"/>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铜陵市人民医院 (公章)</w:t>
            </w:r>
          </w:p>
        </w:tc>
      </w:tr>
      <w:tr w14:paraId="16DDD8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7700" w:type="dxa"/>
            <w:gridSpan w:val="3"/>
            <w:vAlign w:val="center"/>
          </w:tcPr>
          <w:p w14:paraId="745D6F7B">
            <w:pPr>
              <w:wordWrap w:val="0"/>
              <w:spacing w:before="0" w:after="0" w:line="300" w:lineRule="atLeast"/>
              <w:ind w:left="0" w:right="0"/>
              <w:jc w:val="both"/>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法人/授权代表：</w:t>
            </w:r>
          </w:p>
        </w:tc>
      </w:tr>
      <w:tr w14:paraId="2E8A8E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4980" w:type="dxa"/>
            <w:gridSpan w:val="2"/>
            <w:vAlign w:val="center"/>
          </w:tcPr>
          <w:p w14:paraId="75BF0D39">
            <w:pPr>
              <w:wordWrap w:val="0"/>
              <w:spacing w:before="0" w:after="0" w:line="300" w:lineRule="atLeast"/>
              <w:ind w:left="0" w:right="0"/>
              <w:jc w:val="both"/>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法人/授权代表签字：</w:t>
            </w:r>
          </w:p>
        </w:tc>
        <w:tc>
          <w:tcPr>
            <w:tcW w:w="2720" w:type="dxa"/>
            <w:vAlign w:val="center"/>
          </w:tcPr>
          <w:p w14:paraId="23B587B3">
            <w:pPr>
              <w:wordWrap w:val="0"/>
              <w:spacing w:before="0" w:after="0" w:line="300" w:lineRule="atLeast"/>
              <w:ind w:left="0" w:right="0"/>
              <w:jc w:val="center"/>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日期：年  月   日</w:t>
            </w:r>
          </w:p>
        </w:tc>
      </w:tr>
      <w:tr w14:paraId="3052AF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7700" w:type="dxa"/>
            <w:gridSpan w:val="3"/>
            <w:vAlign w:val="center"/>
          </w:tcPr>
          <w:p w14:paraId="33F3D163">
            <w:pPr>
              <w:wordWrap w:val="0"/>
              <w:spacing w:before="0" w:after="0" w:line="300" w:lineRule="atLeast"/>
              <w:ind w:left="0" w:right="0"/>
              <w:jc w:val="both"/>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临床试验负责人：</w:t>
            </w:r>
          </w:p>
        </w:tc>
      </w:tr>
      <w:tr w14:paraId="163173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4980" w:type="dxa"/>
            <w:gridSpan w:val="2"/>
            <w:vAlign w:val="center"/>
          </w:tcPr>
          <w:p w14:paraId="281968FC">
            <w:pPr>
              <w:wordWrap w:val="0"/>
              <w:spacing w:before="0" w:after="0" w:line="300" w:lineRule="atLeast"/>
              <w:ind w:left="0" w:right="0"/>
              <w:jc w:val="both"/>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临床试验负责人签字：</w:t>
            </w:r>
          </w:p>
        </w:tc>
        <w:tc>
          <w:tcPr>
            <w:tcW w:w="2720" w:type="dxa"/>
            <w:vAlign w:val="center"/>
          </w:tcPr>
          <w:p w14:paraId="45F672A0">
            <w:pPr>
              <w:wordWrap w:val="0"/>
              <w:spacing w:before="0" w:after="0" w:line="300" w:lineRule="atLeast"/>
              <w:ind w:left="0" w:right="0"/>
              <w:jc w:val="center"/>
              <w:textAlignment w:val="baseline"/>
              <w:rPr>
                <w:rFonts w:hint="default" w:ascii="Times New Roman" w:hAnsi="Times New Roman" w:eastAsia="宋体" w:cs="Times New Roman"/>
                <w:sz w:val="23"/>
              </w:rPr>
            </w:pPr>
            <w:r>
              <w:rPr>
                <w:rFonts w:hint="default" w:ascii="Times New Roman" w:hAnsi="Times New Roman" w:eastAsia="宋体" w:cs="Times New Roman"/>
                <w:b w:val="0"/>
                <w:i w:val="0"/>
                <w:strike w:val="0"/>
                <w:color w:val="000000"/>
                <w:sz w:val="23"/>
              </w:rPr>
              <w:t>日期：年   月  日</w:t>
            </w:r>
          </w:p>
        </w:tc>
      </w:tr>
    </w:tbl>
    <w:p w14:paraId="1472FBB1">
      <w:pPr>
        <w:wordWrap w:val="0"/>
        <w:spacing w:before="0" w:after="0" w:line="220" w:lineRule="exact"/>
        <w:ind w:left="0" w:right="0"/>
        <w:jc w:val="left"/>
        <w:textAlignment w:val="baseline"/>
        <w:rPr>
          <w:rFonts w:hint="default" w:ascii="Times New Roman" w:hAnsi="Times New Roman" w:eastAsia="宋体" w:cs="Times New Roman"/>
          <w:sz w:val="15"/>
        </w:rPr>
      </w:pPr>
    </w:p>
    <w:p w14:paraId="336C0897">
      <w:pPr>
        <w:wordWrap w:val="0"/>
        <w:spacing w:before="0" w:after="0" w:line="220" w:lineRule="exact"/>
        <w:ind w:left="0" w:right="0"/>
        <w:jc w:val="left"/>
        <w:textAlignment w:val="baseline"/>
        <w:rPr>
          <w:rFonts w:hint="default" w:ascii="Times New Roman" w:hAnsi="Times New Roman" w:eastAsia="宋体" w:cs="Times New Roman"/>
          <w:sz w:val="15"/>
        </w:rPr>
      </w:pPr>
    </w:p>
    <w:p w14:paraId="0EED967D">
      <w:pPr>
        <w:wordWrap w:val="0"/>
        <w:spacing w:before="0" w:after="0" w:line="220" w:lineRule="exact"/>
        <w:ind w:left="0" w:right="0"/>
        <w:jc w:val="left"/>
        <w:textAlignment w:val="baseline"/>
        <w:rPr>
          <w:rFonts w:hint="default" w:ascii="Times New Roman" w:hAnsi="Times New Roman" w:eastAsia="宋体" w:cs="Times New Roman"/>
          <w:sz w:val="15"/>
        </w:rPr>
      </w:pPr>
    </w:p>
    <w:p w14:paraId="494C879B">
      <w:pPr>
        <w:wordWrap w:val="0"/>
        <w:spacing w:before="0" w:after="0" w:line="220" w:lineRule="exact"/>
        <w:ind w:left="0" w:right="0"/>
        <w:jc w:val="left"/>
        <w:textAlignment w:val="baseline"/>
        <w:rPr>
          <w:rFonts w:hint="default" w:ascii="Times New Roman" w:hAnsi="Times New Roman" w:eastAsia="宋体" w:cs="Times New Roman"/>
          <w:sz w:val="15"/>
        </w:rPr>
      </w:pPr>
    </w:p>
    <w:p w14:paraId="201067FC">
      <w:pPr>
        <w:wordWrap w:val="0"/>
        <w:spacing w:before="0" w:after="0" w:line="220" w:lineRule="exact"/>
        <w:ind w:left="0" w:right="0"/>
        <w:jc w:val="left"/>
        <w:textAlignment w:val="baseline"/>
        <w:rPr>
          <w:rFonts w:hint="default" w:ascii="Times New Roman" w:hAnsi="Times New Roman" w:eastAsia="宋体" w:cs="Times New Roman"/>
          <w:sz w:val="15"/>
        </w:rPr>
      </w:pPr>
    </w:p>
    <w:p w14:paraId="69992034">
      <w:pPr>
        <w:wordWrap w:val="0"/>
        <w:spacing w:before="0" w:after="0" w:line="220" w:lineRule="exact"/>
        <w:ind w:left="0" w:right="0"/>
        <w:jc w:val="left"/>
        <w:textAlignment w:val="baseline"/>
        <w:rPr>
          <w:rFonts w:hint="default" w:ascii="Times New Roman" w:hAnsi="Times New Roman" w:eastAsia="宋体" w:cs="Times New Roman"/>
          <w:sz w:val="15"/>
        </w:rPr>
      </w:pPr>
    </w:p>
    <w:p w14:paraId="63CD034A">
      <w:pPr>
        <w:wordWrap w:val="0"/>
        <w:spacing w:before="0" w:after="0" w:line="220" w:lineRule="exact"/>
        <w:ind w:left="0" w:right="0"/>
        <w:jc w:val="left"/>
        <w:textAlignment w:val="baseline"/>
        <w:rPr>
          <w:rFonts w:hint="default" w:ascii="Times New Roman" w:hAnsi="Times New Roman" w:eastAsia="宋体" w:cs="Times New Roman"/>
          <w:sz w:val="15"/>
        </w:rPr>
      </w:pPr>
    </w:p>
    <w:p w14:paraId="5D2A56F2">
      <w:pPr>
        <w:wordWrap w:val="0"/>
        <w:spacing w:before="0" w:after="0" w:line="220" w:lineRule="exact"/>
        <w:ind w:left="0" w:right="0"/>
        <w:jc w:val="left"/>
        <w:textAlignment w:val="baseline"/>
        <w:rPr>
          <w:rFonts w:hint="default" w:ascii="Times New Roman" w:hAnsi="Times New Roman" w:eastAsia="宋体" w:cs="Times New Roman"/>
          <w:sz w:val="15"/>
        </w:rPr>
      </w:pPr>
    </w:p>
    <w:p w14:paraId="4EFB93EF">
      <w:pPr>
        <w:wordWrap w:val="0"/>
        <w:spacing w:before="0" w:after="0" w:line="220" w:lineRule="exact"/>
        <w:ind w:left="0" w:right="0"/>
        <w:jc w:val="left"/>
        <w:textAlignment w:val="baseline"/>
        <w:rPr>
          <w:rFonts w:hint="default" w:ascii="Times New Roman" w:hAnsi="Times New Roman" w:eastAsia="宋体" w:cs="Times New Roman"/>
          <w:sz w:val="15"/>
        </w:rPr>
      </w:pPr>
    </w:p>
    <w:p w14:paraId="290CFA91">
      <w:pPr>
        <w:wordWrap w:val="0"/>
        <w:spacing w:before="0" w:after="0" w:line="220" w:lineRule="exact"/>
        <w:ind w:left="0" w:right="0"/>
        <w:jc w:val="left"/>
        <w:textAlignment w:val="baseline"/>
        <w:rPr>
          <w:rFonts w:hint="default" w:ascii="Times New Roman" w:hAnsi="Times New Roman" w:eastAsia="宋体" w:cs="Times New Roman"/>
          <w:sz w:val="15"/>
        </w:rPr>
      </w:pPr>
    </w:p>
    <w:p w14:paraId="2E659458">
      <w:pPr>
        <w:wordWrap w:val="0"/>
        <w:spacing w:before="0" w:after="0" w:line="220" w:lineRule="exact"/>
        <w:ind w:left="0" w:right="0"/>
        <w:jc w:val="left"/>
        <w:textAlignment w:val="baseline"/>
        <w:rPr>
          <w:rFonts w:hint="default" w:ascii="Times New Roman" w:hAnsi="Times New Roman" w:eastAsia="宋体" w:cs="Times New Roman"/>
          <w:sz w:val="15"/>
        </w:rPr>
      </w:pPr>
    </w:p>
    <w:p w14:paraId="12C08292">
      <w:pPr>
        <w:wordWrap w:val="0"/>
        <w:spacing w:before="0" w:after="0" w:line="220" w:lineRule="exact"/>
        <w:ind w:left="0" w:right="0"/>
        <w:jc w:val="left"/>
        <w:textAlignment w:val="baseline"/>
        <w:rPr>
          <w:rFonts w:hint="default" w:ascii="Times New Roman" w:hAnsi="Times New Roman" w:eastAsia="宋体" w:cs="Times New Roman"/>
          <w:sz w:val="15"/>
        </w:rPr>
      </w:pPr>
    </w:p>
    <w:p w14:paraId="4486C662">
      <w:pPr>
        <w:wordWrap w:val="0"/>
        <w:spacing w:before="0" w:after="0" w:line="220" w:lineRule="exact"/>
        <w:ind w:left="0" w:right="0"/>
        <w:jc w:val="left"/>
        <w:textAlignment w:val="baseline"/>
        <w:rPr>
          <w:rFonts w:hint="default" w:ascii="Times New Roman" w:hAnsi="Times New Roman" w:eastAsia="宋体" w:cs="Times New Roman"/>
          <w:sz w:val="15"/>
        </w:rPr>
      </w:pPr>
    </w:p>
    <w:p w14:paraId="15E33823">
      <w:pPr>
        <w:wordWrap w:val="0"/>
        <w:spacing w:before="0" w:after="0" w:line="220" w:lineRule="exact"/>
        <w:ind w:left="0" w:right="0"/>
        <w:jc w:val="left"/>
        <w:textAlignment w:val="baseline"/>
        <w:rPr>
          <w:rFonts w:hint="default" w:ascii="Times New Roman" w:hAnsi="Times New Roman" w:eastAsia="宋体" w:cs="Times New Roman"/>
          <w:sz w:val="15"/>
        </w:rPr>
      </w:pPr>
    </w:p>
    <w:p w14:paraId="0666999D">
      <w:pPr>
        <w:wordWrap w:val="0"/>
        <w:spacing w:before="0" w:after="0" w:line="220" w:lineRule="exact"/>
        <w:ind w:left="0" w:right="0"/>
        <w:jc w:val="left"/>
        <w:textAlignment w:val="baseline"/>
        <w:rPr>
          <w:rFonts w:hint="default" w:ascii="Times New Roman" w:hAnsi="Times New Roman" w:eastAsia="宋体" w:cs="Times New Roman"/>
          <w:sz w:val="15"/>
        </w:rPr>
      </w:pPr>
    </w:p>
    <w:p w14:paraId="14332E22">
      <w:pPr>
        <w:wordWrap w:val="0"/>
        <w:spacing w:before="0" w:after="0" w:line="220" w:lineRule="exact"/>
        <w:ind w:left="0" w:right="0"/>
        <w:jc w:val="left"/>
        <w:textAlignment w:val="baseline"/>
        <w:rPr>
          <w:rFonts w:hint="default" w:ascii="Times New Roman" w:hAnsi="Times New Roman" w:eastAsia="宋体" w:cs="Times New Roman"/>
          <w:sz w:val="15"/>
        </w:rPr>
      </w:pPr>
    </w:p>
    <w:p w14:paraId="29469AD6">
      <w:pPr>
        <w:wordWrap w:val="0"/>
        <w:spacing w:before="0" w:after="0" w:line="220" w:lineRule="exact"/>
        <w:ind w:left="0" w:right="0"/>
        <w:jc w:val="left"/>
        <w:textAlignment w:val="baseline"/>
        <w:rPr>
          <w:rFonts w:hint="default" w:ascii="Times New Roman" w:hAnsi="Times New Roman" w:eastAsia="宋体" w:cs="Times New Roman"/>
          <w:sz w:val="15"/>
        </w:rPr>
      </w:pPr>
    </w:p>
    <w:p w14:paraId="78FF9CF7">
      <w:pPr>
        <w:wordWrap w:val="0"/>
        <w:spacing w:before="0" w:after="0" w:line="220" w:lineRule="exact"/>
        <w:ind w:left="0" w:right="0"/>
        <w:jc w:val="left"/>
        <w:textAlignment w:val="baseline"/>
        <w:rPr>
          <w:rFonts w:hint="default" w:ascii="Times New Roman" w:hAnsi="Times New Roman" w:eastAsia="宋体" w:cs="Times New Roman"/>
          <w:sz w:val="15"/>
        </w:rPr>
      </w:pPr>
    </w:p>
    <w:p w14:paraId="6351CCDB">
      <w:pPr>
        <w:wordWrap w:val="0"/>
        <w:spacing w:before="0" w:after="0" w:line="220" w:lineRule="exact"/>
        <w:ind w:left="0" w:right="0"/>
        <w:jc w:val="left"/>
        <w:textAlignment w:val="baseline"/>
        <w:rPr>
          <w:rFonts w:hint="default" w:ascii="Times New Roman" w:hAnsi="Times New Roman" w:eastAsia="宋体" w:cs="Times New Roman"/>
          <w:sz w:val="15"/>
        </w:rPr>
      </w:pPr>
    </w:p>
    <w:p w14:paraId="7C72401A">
      <w:pPr>
        <w:wordWrap w:val="0"/>
        <w:spacing w:before="0" w:after="0" w:line="220" w:lineRule="exact"/>
        <w:ind w:left="0" w:right="0"/>
        <w:jc w:val="left"/>
        <w:textAlignment w:val="baseline"/>
        <w:rPr>
          <w:rFonts w:hint="default" w:ascii="Times New Roman" w:hAnsi="Times New Roman" w:eastAsia="宋体" w:cs="Times New Roman"/>
          <w:sz w:val="15"/>
        </w:rPr>
      </w:pPr>
    </w:p>
    <w:p w14:paraId="289FAC27">
      <w:pPr>
        <w:wordWrap w:val="0"/>
        <w:spacing w:before="0" w:after="0" w:line="220" w:lineRule="atLeast"/>
        <w:ind w:left="0" w:right="0"/>
        <w:jc w:val="center"/>
        <w:textAlignment w:val="baseline"/>
        <w:rPr>
          <w:rFonts w:hint="default" w:ascii="Times New Roman" w:hAnsi="Times New Roman" w:eastAsia="宋体" w:cs="Times New Roman"/>
          <w:sz w:val="15"/>
        </w:rPr>
      </w:pPr>
      <w:r>
        <w:rPr>
          <w:rFonts w:hint="default" w:ascii="Times New Roman" w:hAnsi="Times New Roman" w:eastAsia="宋体" w:cs="Times New Roman"/>
        </w:rPr>
        <w:br w:type="page"/>
      </w:r>
    </w:p>
    <w:p w14:paraId="0FC991B9">
      <w:pPr>
        <w:wordWrap w:val="0"/>
        <w:spacing w:before="0" w:after="0" w:line="480" w:lineRule="atLeast"/>
        <w:ind w:left="0" w:right="0"/>
        <w:jc w:val="both"/>
        <w:textAlignment w:val="baseline"/>
        <w:rPr>
          <w:rFonts w:hint="default" w:ascii="Times New Roman" w:hAnsi="Times New Roman" w:eastAsia="宋体" w:cs="Times New Roman"/>
          <w:b/>
          <w:bCs/>
          <w:sz w:val="20"/>
        </w:rPr>
      </w:pPr>
      <w:r>
        <w:rPr>
          <w:rFonts w:hint="default" w:ascii="Times New Roman" w:hAnsi="Times New Roman" w:eastAsia="宋体" w:cs="Times New Roman"/>
          <w:b/>
          <w:bCs/>
          <w:i w:val="0"/>
          <w:strike w:val="0"/>
          <w:color w:val="000000"/>
          <w:sz w:val="20"/>
        </w:rPr>
        <w:t>附件1：各项检查费用明细</w:t>
      </w:r>
    </w:p>
    <w:p w14:paraId="18FA6F48">
      <w:pPr>
        <w:wordWrap w:val="0"/>
        <w:spacing w:before="0" w:after="0" w:line="480" w:lineRule="exact"/>
        <w:ind w:left="0" w:right="0"/>
        <w:jc w:val="both"/>
        <w:textAlignment w:val="baseline"/>
        <w:rPr>
          <w:rFonts w:hint="default" w:ascii="Times New Roman" w:hAnsi="Times New Roman" w:eastAsia="宋体" w:cs="Times New Roman"/>
          <w:sz w:val="20"/>
        </w:rPr>
      </w:pPr>
    </w:p>
    <w:tbl>
      <w:tblPr>
        <w:tblStyle w:val="4"/>
        <w:tblW w:w="0" w:type="auto"/>
        <w:tblInd w:w="4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40"/>
        <w:gridCol w:w="1320"/>
        <w:gridCol w:w="2600"/>
        <w:gridCol w:w="1540"/>
      </w:tblGrid>
      <w:tr w14:paraId="5CA4B1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040" w:type="dxa"/>
            <w:vAlign w:val="center"/>
          </w:tcPr>
          <w:p w14:paraId="45275CB7">
            <w:pPr>
              <w:wordWrap w:val="0"/>
              <w:spacing w:before="0" w:after="0" w:line="240" w:lineRule="atLeast"/>
              <w:ind w:left="0" w:right="0"/>
              <w:jc w:val="center"/>
              <w:textAlignment w:val="baseline"/>
              <w:rPr>
                <w:rFonts w:hint="default" w:ascii="Times New Roman" w:hAnsi="Times New Roman" w:eastAsia="宋体" w:cs="Times New Roman"/>
                <w:sz w:val="19"/>
              </w:rPr>
            </w:pPr>
            <w:r>
              <w:rPr>
                <w:rFonts w:hint="default" w:ascii="Times New Roman" w:hAnsi="Times New Roman" w:eastAsia="宋体" w:cs="Times New Roman"/>
                <w:b w:val="0"/>
                <w:i w:val="0"/>
                <w:strike w:val="0"/>
                <w:color w:val="000000"/>
                <w:sz w:val="19"/>
              </w:rPr>
              <w:t>检查项目</w:t>
            </w:r>
          </w:p>
        </w:tc>
        <w:tc>
          <w:tcPr>
            <w:tcW w:w="1320" w:type="dxa"/>
            <w:vAlign w:val="center"/>
          </w:tcPr>
          <w:p w14:paraId="46FCF948">
            <w:pPr>
              <w:wordWrap w:val="0"/>
              <w:spacing w:before="0" w:after="0" w:line="240" w:lineRule="atLeast"/>
              <w:ind w:left="0" w:right="0"/>
              <w:jc w:val="center"/>
              <w:textAlignment w:val="baseline"/>
              <w:rPr>
                <w:rFonts w:hint="default" w:ascii="Times New Roman" w:hAnsi="Times New Roman" w:eastAsia="宋体" w:cs="Times New Roman"/>
                <w:sz w:val="19"/>
              </w:rPr>
            </w:pPr>
            <w:r>
              <w:rPr>
                <w:rFonts w:hint="default" w:ascii="Times New Roman" w:hAnsi="Times New Roman" w:eastAsia="宋体" w:cs="Times New Roman"/>
                <w:b w:val="0"/>
                <w:i w:val="0"/>
                <w:strike w:val="0"/>
                <w:color w:val="000000"/>
                <w:sz w:val="19"/>
              </w:rPr>
              <w:t>单价 (元)</w:t>
            </w:r>
          </w:p>
        </w:tc>
        <w:tc>
          <w:tcPr>
            <w:tcW w:w="2600" w:type="dxa"/>
            <w:vAlign w:val="center"/>
          </w:tcPr>
          <w:p w14:paraId="2CD99A66">
            <w:pPr>
              <w:wordWrap w:val="0"/>
              <w:spacing w:before="0" w:after="0" w:line="240" w:lineRule="atLeast"/>
              <w:ind w:left="0" w:right="0"/>
              <w:jc w:val="center"/>
              <w:textAlignment w:val="baseline"/>
              <w:rPr>
                <w:rFonts w:hint="default" w:ascii="Times New Roman" w:hAnsi="Times New Roman" w:eastAsia="宋体" w:cs="Times New Roman"/>
                <w:sz w:val="19"/>
              </w:rPr>
            </w:pPr>
            <w:r>
              <w:rPr>
                <w:rFonts w:hint="default" w:ascii="Times New Roman" w:hAnsi="Times New Roman" w:eastAsia="宋体" w:cs="Times New Roman"/>
                <w:b w:val="0"/>
                <w:i w:val="0"/>
                <w:strike w:val="0"/>
                <w:color w:val="000000"/>
                <w:sz w:val="19"/>
              </w:rPr>
              <w:t>次数</w:t>
            </w:r>
          </w:p>
        </w:tc>
        <w:tc>
          <w:tcPr>
            <w:tcW w:w="1540" w:type="dxa"/>
            <w:vAlign w:val="center"/>
          </w:tcPr>
          <w:p w14:paraId="3D542359">
            <w:pPr>
              <w:wordWrap w:val="0"/>
              <w:spacing w:before="0" w:after="0" w:line="240" w:lineRule="atLeast"/>
              <w:ind w:left="0" w:right="0"/>
              <w:jc w:val="center"/>
              <w:textAlignment w:val="baseline"/>
              <w:rPr>
                <w:rFonts w:hint="default" w:ascii="Times New Roman" w:hAnsi="Times New Roman" w:eastAsia="宋体" w:cs="Times New Roman"/>
                <w:sz w:val="19"/>
              </w:rPr>
            </w:pPr>
            <w:r>
              <w:rPr>
                <w:rFonts w:hint="default" w:ascii="Times New Roman" w:hAnsi="Times New Roman" w:eastAsia="宋体" w:cs="Times New Roman"/>
                <w:b w:val="0"/>
                <w:i w:val="0"/>
                <w:strike w:val="0"/>
                <w:color w:val="000000"/>
                <w:sz w:val="19"/>
              </w:rPr>
              <w:t>费用 (元)</w:t>
            </w:r>
          </w:p>
        </w:tc>
      </w:tr>
      <w:tr w14:paraId="78BDC4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40" w:type="dxa"/>
            <w:vAlign w:val="center"/>
          </w:tcPr>
          <w:p w14:paraId="704D3684">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2E830A93">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0339E082">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27BCD6BF">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467776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040" w:type="dxa"/>
            <w:vAlign w:val="center"/>
          </w:tcPr>
          <w:p w14:paraId="5DA06EDB">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6CD343B0">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5CF2ED70">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278E0A52">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6C79E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40" w:type="dxa"/>
            <w:vAlign w:val="center"/>
          </w:tcPr>
          <w:p w14:paraId="79783A76">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4E8EEEA0">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61E19951">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66378869">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71C96B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40" w:type="dxa"/>
            <w:vAlign w:val="center"/>
          </w:tcPr>
          <w:p w14:paraId="3097063E">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5ED1641E">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630BCF70">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7D4F2703">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02ED31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40" w:type="dxa"/>
            <w:vAlign w:val="center"/>
          </w:tcPr>
          <w:p w14:paraId="2A1E3D62">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744CCD19">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4762A844">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1A6E4A13">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14A851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4" w:hRule="atLeast"/>
        </w:trPr>
        <w:tc>
          <w:tcPr>
            <w:tcW w:w="2040" w:type="dxa"/>
            <w:vAlign w:val="center"/>
          </w:tcPr>
          <w:p w14:paraId="61A7D9E3">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05F6E6E5">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362F3C40">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27EEA020">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4DD18A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40" w:type="dxa"/>
            <w:vAlign w:val="center"/>
          </w:tcPr>
          <w:p w14:paraId="2474DFE7">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009206EF">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4DA26F13">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767C7036">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7C9A19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40" w:type="dxa"/>
            <w:vAlign w:val="center"/>
          </w:tcPr>
          <w:p w14:paraId="48ABFEAA">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45168C59">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38F0F576">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07C42E60">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1290C5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040" w:type="dxa"/>
            <w:vAlign w:val="center"/>
          </w:tcPr>
          <w:p w14:paraId="0740F382">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1709C917">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33FE6942">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165E9618">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17F3E7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040" w:type="dxa"/>
            <w:vAlign w:val="center"/>
          </w:tcPr>
          <w:p w14:paraId="4AA224AC">
            <w:pPr>
              <w:wordWrap w:val="0"/>
              <w:spacing w:before="0" w:after="0" w:line="260" w:lineRule="atLeast"/>
              <w:ind w:left="460" w:right="0"/>
              <w:jc w:val="both"/>
              <w:textAlignment w:val="baseline"/>
              <w:rPr>
                <w:rFonts w:hint="default" w:ascii="Times New Roman" w:hAnsi="Times New Roman" w:eastAsia="宋体" w:cs="Times New Roman"/>
                <w:sz w:val="19"/>
              </w:rPr>
            </w:pPr>
          </w:p>
        </w:tc>
        <w:tc>
          <w:tcPr>
            <w:tcW w:w="1320" w:type="dxa"/>
            <w:vAlign w:val="center"/>
          </w:tcPr>
          <w:p w14:paraId="12520FEE">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1CDD6887">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677FD4D7">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71370F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40" w:type="dxa"/>
            <w:vAlign w:val="center"/>
          </w:tcPr>
          <w:p w14:paraId="0E072F41">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38438FBC">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28699807">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122930F6">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72986F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40" w:type="dxa"/>
            <w:vAlign w:val="center"/>
          </w:tcPr>
          <w:p w14:paraId="046002C3">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64945EF4">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6F1AA9CD">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41F76673">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0AB82B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040" w:type="dxa"/>
            <w:vAlign w:val="center"/>
          </w:tcPr>
          <w:p w14:paraId="5F848B53">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55E0636A">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4677CEC3">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1CB1C7EE">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2D90DB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040" w:type="dxa"/>
            <w:vAlign w:val="center"/>
          </w:tcPr>
          <w:p w14:paraId="0BACE0A4">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00019DE1">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778EAE6F">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0EBE73B2">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115D3D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040" w:type="dxa"/>
            <w:vAlign w:val="center"/>
          </w:tcPr>
          <w:p w14:paraId="236270A1">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3F40AFA0">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78B6D715">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539B6F5B">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6BB91A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040" w:type="dxa"/>
            <w:vAlign w:val="center"/>
          </w:tcPr>
          <w:p w14:paraId="68C2F8B4">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1A14924A">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20B56EAD">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3C364A21">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5B059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2040" w:type="dxa"/>
            <w:vAlign w:val="center"/>
          </w:tcPr>
          <w:p w14:paraId="31AC628B">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6CFEDC4F">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62A50D07">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788615FB">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07B9F5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040" w:type="dxa"/>
            <w:vAlign w:val="center"/>
          </w:tcPr>
          <w:p w14:paraId="01080039">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320" w:type="dxa"/>
            <w:vAlign w:val="center"/>
          </w:tcPr>
          <w:p w14:paraId="4F68B5F5">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2600" w:type="dxa"/>
            <w:vAlign w:val="center"/>
          </w:tcPr>
          <w:p w14:paraId="433702C7">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415ACEF3">
            <w:pPr>
              <w:wordWrap w:val="0"/>
              <w:spacing w:before="0" w:after="0" w:line="240" w:lineRule="atLeast"/>
              <w:ind w:left="0" w:right="0"/>
              <w:jc w:val="center"/>
              <w:textAlignment w:val="baseline"/>
              <w:rPr>
                <w:rFonts w:hint="default" w:ascii="Times New Roman" w:hAnsi="Times New Roman" w:eastAsia="宋体" w:cs="Times New Roman"/>
                <w:sz w:val="19"/>
              </w:rPr>
            </w:pPr>
          </w:p>
        </w:tc>
      </w:tr>
      <w:tr w14:paraId="332606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960" w:type="dxa"/>
            <w:gridSpan w:val="3"/>
            <w:vAlign w:val="center"/>
          </w:tcPr>
          <w:p w14:paraId="5899E7F6">
            <w:pPr>
              <w:wordWrap w:val="0"/>
              <w:spacing w:before="0" w:after="0" w:line="240" w:lineRule="atLeast"/>
              <w:ind w:left="0" w:right="0"/>
              <w:jc w:val="center"/>
              <w:textAlignment w:val="baseline"/>
              <w:rPr>
                <w:rFonts w:hint="default" w:ascii="Times New Roman" w:hAnsi="Times New Roman" w:eastAsia="宋体" w:cs="Times New Roman"/>
                <w:sz w:val="19"/>
              </w:rPr>
            </w:pPr>
          </w:p>
        </w:tc>
        <w:tc>
          <w:tcPr>
            <w:tcW w:w="1540" w:type="dxa"/>
            <w:vAlign w:val="center"/>
          </w:tcPr>
          <w:p w14:paraId="3BC779C1">
            <w:pPr>
              <w:wordWrap w:val="0"/>
              <w:spacing w:before="0" w:after="0" w:line="240" w:lineRule="atLeast"/>
              <w:ind w:left="0" w:right="0"/>
              <w:jc w:val="center"/>
              <w:textAlignment w:val="baseline"/>
              <w:rPr>
                <w:rFonts w:hint="default" w:ascii="Times New Roman" w:hAnsi="Times New Roman" w:eastAsia="宋体" w:cs="Times New Roman"/>
                <w:sz w:val="19"/>
              </w:rPr>
            </w:pPr>
          </w:p>
        </w:tc>
      </w:tr>
    </w:tbl>
    <w:p w14:paraId="1DEA149A">
      <w:pPr>
        <w:wordWrap w:val="0"/>
        <w:spacing w:before="0" w:after="0" w:line="480" w:lineRule="exact"/>
        <w:ind w:left="0" w:right="0"/>
        <w:jc w:val="left"/>
        <w:textAlignment w:val="baseline"/>
        <w:rPr>
          <w:rFonts w:hint="default" w:ascii="Times New Roman" w:hAnsi="Times New Roman" w:eastAsia="宋体" w:cs="Times New Roman"/>
          <w:sz w:val="20"/>
        </w:rPr>
      </w:pPr>
    </w:p>
    <w:p w14:paraId="083422A9">
      <w:pPr>
        <w:wordWrap w:val="0"/>
        <w:spacing w:before="0" w:after="0" w:line="480" w:lineRule="atLeast"/>
        <w:ind w:left="0" w:right="0" w:firstLine="380"/>
        <w:jc w:val="both"/>
        <w:textAlignment w:val="baseline"/>
        <w:rPr>
          <w:rFonts w:hint="default" w:ascii="Times New Roman" w:hAnsi="Times New Roman" w:eastAsia="宋体" w:cs="Times New Roman"/>
          <w:sz w:val="20"/>
        </w:rPr>
      </w:pPr>
      <w:r>
        <w:rPr>
          <w:rFonts w:hint="default" w:ascii="Times New Roman" w:hAnsi="Times New Roman" w:eastAsia="宋体" w:cs="Times New Roman"/>
          <w:b w:val="0"/>
          <w:i w:val="0"/>
          <w:strike w:val="0"/>
          <w:color w:val="000000"/>
          <w:sz w:val="20"/>
        </w:rPr>
        <w:t>注：此检查费标准为预估费用，检查费核算将以实际发生费用进行核算，试验结束时亦按实际产生的检验费用结清。</w:t>
      </w:r>
    </w:p>
    <w:p w14:paraId="37B3A5E8">
      <w:pPr>
        <w:wordWrap w:val="0"/>
        <w:spacing w:before="0" w:after="0" w:line="480" w:lineRule="exact"/>
        <w:ind w:left="0" w:right="0"/>
        <w:jc w:val="both"/>
        <w:textAlignment w:val="baseline"/>
        <w:rPr>
          <w:rFonts w:hint="default" w:ascii="Times New Roman" w:hAnsi="Times New Roman" w:eastAsia="宋体" w:cs="Times New Roman"/>
          <w:sz w:val="20"/>
        </w:rPr>
      </w:pPr>
    </w:p>
    <w:p w14:paraId="5364ABA0">
      <w:pPr>
        <w:wordWrap w:val="0"/>
        <w:spacing w:before="0" w:after="0" w:line="480" w:lineRule="exact"/>
        <w:ind w:left="0" w:right="0"/>
        <w:jc w:val="both"/>
        <w:textAlignment w:val="baseline"/>
        <w:rPr>
          <w:rFonts w:hint="default" w:ascii="Times New Roman" w:hAnsi="Times New Roman" w:eastAsia="宋体" w:cs="Times New Roman"/>
          <w:sz w:val="20"/>
        </w:rPr>
      </w:pPr>
    </w:p>
    <w:p w14:paraId="50ED1506">
      <w:pPr>
        <w:wordWrap w:val="0"/>
        <w:spacing w:before="0" w:after="0" w:line="480" w:lineRule="exact"/>
        <w:ind w:left="0" w:right="0"/>
        <w:jc w:val="both"/>
        <w:textAlignment w:val="baseline"/>
        <w:rPr>
          <w:rFonts w:hint="default" w:ascii="Times New Roman" w:hAnsi="Times New Roman" w:eastAsia="宋体" w:cs="Times New Roman"/>
          <w:sz w:val="20"/>
        </w:rPr>
      </w:pPr>
    </w:p>
    <w:p w14:paraId="0A54BC7A">
      <w:pPr>
        <w:wordWrap w:val="0"/>
        <w:spacing w:before="0" w:after="0" w:line="480" w:lineRule="exact"/>
        <w:ind w:left="0" w:right="0"/>
        <w:jc w:val="both"/>
        <w:textAlignment w:val="baseline"/>
        <w:rPr>
          <w:rFonts w:hint="default" w:ascii="Times New Roman" w:hAnsi="Times New Roman" w:eastAsia="宋体" w:cs="Times New Roman"/>
          <w:sz w:val="20"/>
        </w:rPr>
      </w:pPr>
    </w:p>
    <w:p w14:paraId="117B0A16">
      <w:pPr>
        <w:wordWrap w:val="0"/>
        <w:spacing w:before="0" w:after="0" w:line="480" w:lineRule="exact"/>
        <w:ind w:left="0" w:right="0"/>
        <w:jc w:val="both"/>
        <w:textAlignment w:val="baseline"/>
        <w:rPr>
          <w:rFonts w:hint="default" w:ascii="Times New Roman" w:hAnsi="Times New Roman" w:eastAsia="宋体" w:cs="Times New Roman"/>
          <w:sz w:val="20"/>
        </w:rPr>
      </w:pPr>
    </w:p>
    <w:p w14:paraId="559AE19E">
      <w:pPr>
        <w:wordWrap w:val="0"/>
        <w:spacing w:before="0" w:after="0" w:line="480" w:lineRule="exact"/>
        <w:ind w:left="0" w:right="0"/>
        <w:jc w:val="both"/>
        <w:textAlignment w:val="baseline"/>
        <w:rPr>
          <w:rFonts w:hint="default" w:ascii="Times New Roman" w:hAnsi="Times New Roman" w:eastAsia="宋体" w:cs="Times New Roman"/>
          <w:sz w:val="20"/>
        </w:rPr>
      </w:pPr>
    </w:p>
    <w:p w14:paraId="46E85C47">
      <w:pPr>
        <w:wordWrap w:val="0"/>
        <w:spacing w:before="0" w:after="0" w:line="140" w:lineRule="atLeast"/>
        <w:ind w:left="0" w:right="0"/>
        <w:jc w:val="center"/>
        <w:textAlignment w:val="baseline"/>
        <w:rPr>
          <w:rFonts w:hint="default" w:ascii="Times New Roman" w:hAnsi="Times New Roman" w:eastAsia="宋体" w:cs="Times New Roman"/>
          <w:b/>
          <w:i w:val="0"/>
          <w:strike w:val="0"/>
          <w:color w:val="000000"/>
          <w:sz w:val="17"/>
        </w:rPr>
      </w:pPr>
    </w:p>
    <w:p w14:paraId="6288BAF8">
      <w:pPr>
        <w:wordWrap w:val="0"/>
        <w:spacing w:before="0" w:after="0" w:line="140" w:lineRule="atLeast"/>
        <w:ind w:left="0" w:right="0"/>
        <w:jc w:val="left"/>
        <w:textAlignment w:val="baseline"/>
        <w:rPr>
          <w:rFonts w:hint="default" w:ascii="Times New Roman" w:hAnsi="Times New Roman" w:eastAsia="宋体" w:cs="Times New Roman"/>
          <w:sz w:val="8"/>
        </w:rPr>
      </w:pPr>
      <w:r>
        <w:rPr>
          <w:rFonts w:hint="default" w:ascii="Times New Roman" w:hAnsi="Times New Roman" w:eastAsia="宋体" w:cs="Times New Roman"/>
          <w:b/>
          <w:i w:val="0"/>
          <w:strike w:val="0"/>
          <w:color w:val="000000"/>
          <w:sz w:val="17"/>
        </w:rPr>
        <w:t>附件2：临床试验流程图</w:t>
      </w:r>
    </w:p>
    <w:p w14:paraId="0DB641C9">
      <w:pPr>
        <w:wordWrap w:val="0"/>
        <w:spacing w:before="0" w:after="0" w:line="140" w:lineRule="exact"/>
        <w:ind w:left="0" w:right="0"/>
        <w:jc w:val="both"/>
        <w:textAlignment w:val="baseline"/>
        <w:rPr>
          <w:rFonts w:hint="default" w:ascii="Times New Roman" w:hAnsi="Times New Roman" w:eastAsia="宋体" w:cs="Times New Roman"/>
          <w:sz w:val="10"/>
        </w:rPr>
      </w:pPr>
    </w:p>
    <w:p w14:paraId="3255D2D5">
      <w:pPr>
        <w:wordWrap w:val="0"/>
        <w:spacing w:before="0" w:after="0" w:line="140" w:lineRule="exact"/>
        <w:ind w:left="0" w:right="0"/>
        <w:jc w:val="both"/>
        <w:textAlignment w:val="baseline"/>
        <w:rPr>
          <w:rFonts w:hint="default" w:ascii="Times New Roman" w:hAnsi="Times New Roman" w:eastAsia="宋体" w:cs="Times New Roman"/>
          <w:sz w:val="10"/>
        </w:rPr>
      </w:pPr>
    </w:p>
    <w:p w14:paraId="1D1E7C47">
      <w:pPr>
        <w:wordWrap w:val="0"/>
        <w:spacing w:before="0" w:after="0" w:line="140" w:lineRule="exact"/>
        <w:ind w:left="0" w:right="0"/>
        <w:jc w:val="both"/>
        <w:textAlignment w:val="baseline"/>
        <w:rPr>
          <w:rFonts w:hint="default" w:ascii="Times New Roman" w:hAnsi="Times New Roman" w:eastAsia="宋体" w:cs="Times New Roman"/>
          <w:sz w:val="10"/>
        </w:rPr>
      </w:pPr>
    </w:p>
    <w:p w14:paraId="1E0BA684">
      <w:pPr>
        <w:wordWrap w:val="0"/>
        <w:spacing w:before="0" w:after="0" w:line="140" w:lineRule="exact"/>
        <w:ind w:left="0" w:right="0"/>
        <w:jc w:val="both"/>
        <w:textAlignment w:val="baseline"/>
        <w:rPr>
          <w:rFonts w:hint="default" w:ascii="Times New Roman" w:hAnsi="Times New Roman" w:eastAsia="宋体" w:cs="Times New Roman"/>
          <w:sz w:val="10"/>
        </w:rPr>
      </w:pPr>
    </w:p>
    <w:p w14:paraId="538AD69C">
      <w:pPr>
        <w:wordWrap w:val="0"/>
        <w:spacing w:before="0" w:after="0" w:line="140" w:lineRule="exact"/>
        <w:ind w:left="0" w:right="0"/>
        <w:jc w:val="both"/>
        <w:textAlignment w:val="baseline"/>
        <w:rPr>
          <w:rFonts w:hint="default" w:ascii="Times New Roman" w:hAnsi="Times New Roman" w:eastAsia="宋体" w:cs="Times New Roman"/>
          <w:sz w:val="10"/>
        </w:rPr>
      </w:pPr>
    </w:p>
    <w:p w14:paraId="4617CA7A">
      <w:pPr>
        <w:wordWrap w:val="0"/>
        <w:spacing w:before="0" w:after="0" w:line="140" w:lineRule="exact"/>
        <w:ind w:left="0" w:right="0"/>
        <w:jc w:val="both"/>
        <w:textAlignment w:val="baseline"/>
        <w:rPr>
          <w:rFonts w:hint="default" w:ascii="Times New Roman" w:hAnsi="Times New Roman" w:eastAsia="宋体" w:cs="Times New Roman"/>
          <w:sz w:val="10"/>
        </w:rPr>
      </w:pPr>
    </w:p>
    <w:p w14:paraId="3A53DF10">
      <w:pPr>
        <w:wordWrap w:val="0"/>
        <w:spacing w:before="0" w:after="0" w:line="140" w:lineRule="exact"/>
        <w:ind w:left="0" w:right="0"/>
        <w:jc w:val="both"/>
        <w:textAlignment w:val="baseline"/>
        <w:rPr>
          <w:rFonts w:hint="default" w:ascii="Times New Roman" w:hAnsi="Times New Roman" w:eastAsia="宋体" w:cs="Times New Roman"/>
          <w:sz w:val="10"/>
        </w:rPr>
      </w:pPr>
    </w:p>
    <w:p w14:paraId="5AD1E1E8">
      <w:pPr>
        <w:wordWrap w:val="0"/>
        <w:spacing w:before="0" w:after="0" w:line="140" w:lineRule="exact"/>
        <w:ind w:left="0" w:right="0"/>
        <w:jc w:val="both"/>
        <w:textAlignment w:val="baseline"/>
        <w:rPr>
          <w:rFonts w:hint="default" w:ascii="Times New Roman" w:hAnsi="Times New Roman" w:eastAsia="宋体" w:cs="Times New Roman"/>
          <w:sz w:val="10"/>
        </w:rPr>
      </w:pPr>
    </w:p>
    <w:p w14:paraId="7D065133">
      <w:pPr>
        <w:wordWrap w:val="0"/>
        <w:spacing w:before="0" w:after="0" w:line="140" w:lineRule="exact"/>
        <w:ind w:left="0" w:right="0"/>
        <w:jc w:val="both"/>
        <w:textAlignment w:val="baseline"/>
        <w:rPr>
          <w:rFonts w:hint="default" w:ascii="Times New Roman" w:hAnsi="Times New Roman" w:eastAsia="宋体" w:cs="Times New Roman"/>
          <w:sz w:val="10"/>
        </w:rPr>
      </w:pPr>
    </w:p>
    <w:p w14:paraId="65B8ACA4">
      <w:pPr>
        <w:wordWrap w:val="0"/>
        <w:spacing w:before="0" w:after="0" w:line="140" w:lineRule="exact"/>
        <w:ind w:left="0" w:right="0"/>
        <w:jc w:val="both"/>
        <w:textAlignment w:val="baseline"/>
        <w:rPr>
          <w:rFonts w:hint="default" w:ascii="Times New Roman" w:hAnsi="Times New Roman" w:eastAsia="宋体" w:cs="Times New Roman"/>
          <w:sz w:val="10"/>
        </w:rPr>
      </w:pPr>
    </w:p>
    <w:p w14:paraId="12C34303">
      <w:pPr>
        <w:wordWrap w:val="0"/>
        <w:spacing w:before="0" w:after="0" w:line="140" w:lineRule="exact"/>
        <w:ind w:left="0" w:right="0"/>
        <w:jc w:val="both"/>
        <w:textAlignment w:val="baseline"/>
        <w:rPr>
          <w:rFonts w:hint="default" w:ascii="Times New Roman" w:hAnsi="Times New Roman" w:eastAsia="宋体" w:cs="Times New Roman"/>
          <w:sz w:val="10"/>
        </w:rPr>
      </w:pPr>
    </w:p>
    <w:p w14:paraId="19F537EF">
      <w:pPr>
        <w:wordWrap w:val="0"/>
        <w:spacing w:before="0" w:after="0" w:line="140" w:lineRule="exact"/>
        <w:ind w:left="0" w:right="0"/>
        <w:jc w:val="both"/>
        <w:textAlignment w:val="baseline"/>
        <w:rPr>
          <w:rFonts w:hint="default" w:ascii="Times New Roman" w:hAnsi="Times New Roman" w:eastAsia="宋体" w:cs="Times New Roman"/>
          <w:sz w:val="10"/>
        </w:rPr>
      </w:pPr>
    </w:p>
    <w:p w14:paraId="1B4744B1">
      <w:pPr>
        <w:wordWrap w:val="0"/>
        <w:spacing w:before="0" w:after="0" w:line="140" w:lineRule="exact"/>
        <w:ind w:left="0" w:right="0"/>
        <w:jc w:val="both"/>
        <w:textAlignment w:val="baseline"/>
        <w:rPr>
          <w:rFonts w:hint="default" w:ascii="Times New Roman" w:hAnsi="Times New Roman" w:eastAsia="宋体" w:cs="Times New Roman"/>
          <w:sz w:val="10"/>
        </w:rPr>
      </w:pPr>
    </w:p>
    <w:p w14:paraId="324B8CE1">
      <w:pPr>
        <w:wordWrap w:val="0"/>
        <w:spacing w:before="0" w:after="0" w:line="140" w:lineRule="exact"/>
        <w:ind w:left="0" w:right="0"/>
        <w:jc w:val="both"/>
        <w:textAlignment w:val="baseline"/>
        <w:rPr>
          <w:rFonts w:hint="default" w:ascii="Times New Roman" w:hAnsi="Times New Roman" w:eastAsia="宋体" w:cs="Times New Roman"/>
          <w:sz w:val="10"/>
        </w:rPr>
      </w:pPr>
    </w:p>
    <w:p w14:paraId="0A002F68">
      <w:pPr>
        <w:wordWrap w:val="0"/>
        <w:spacing w:before="0" w:after="0" w:line="140" w:lineRule="exact"/>
        <w:ind w:left="0" w:right="0"/>
        <w:jc w:val="both"/>
        <w:textAlignment w:val="baseline"/>
        <w:rPr>
          <w:rFonts w:hint="default" w:ascii="Times New Roman" w:hAnsi="Times New Roman" w:eastAsia="宋体" w:cs="Times New Roman"/>
          <w:sz w:val="10"/>
        </w:rPr>
      </w:pPr>
    </w:p>
    <w:p w14:paraId="4EB6FEE0">
      <w:pPr>
        <w:wordWrap w:val="0"/>
        <w:spacing w:before="0" w:after="0" w:line="140" w:lineRule="exact"/>
        <w:ind w:left="0" w:right="0"/>
        <w:jc w:val="both"/>
        <w:textAlignment w:val="baseline"/>
        <w:rPr>
          <w:rFonts w:hint="default" w:ascii="Times New Roman" w:hAnsi="Times New Roman" w:eastAsia="宋体" w:cs="Times New Roman"/>
          <w:sz w:val="10"/>
        </w:rPr>
      </w:pPr>
    </w:p>
    <w:p w14:paraId="2C16481F">
      <w:pPr>
        <w:wordWrap w:val="0"/>
        <w:spacing w:before="0" w:after="0" w:line="140" w:lineRule="exact"/>
        <w:ind w:left="0" w:right="0"/>
        <w:jc w:val="both"/>
        <w:textAlignment w:val="baseline"/>
        <w:rPr>
          <w:rFonts w:hint="default" w:ascii="Times New Roman" w:hAnsi="Times New Roman" w:eastAsia="宋体" w:cs="Times New Roman"/>
          <w:sz w:val="10"/>
        </w:rPr>
      </w:pPr>
    </w:p>
    <w:p w14:paraId="457D8158">
      <w:pPr>
        <w:wordWrap w:val="0"/>
        <w:spacing w:before="0" w:after="0" w:line="140" w:lineRule="exact"/>
        <w:ind w:left="0" w:right="0"/>
        <w:jc w:val="both"/>
        <w:textAlignment w:val="baseline"/>
        <w:rPr>
          <w:rFonts w:hint="default" w:ascii="Times New Roman" w:hAnsi="Times New Roman" w:eastAsia="宋体" w:cs="Times New Roman"/>
          <w:sz w:val="10"/>
        </w:rPr>
      </w:pPr>
    </w:p>
    <w:p w14:paraId="378332E2">
      <w:pPr>
        <w:wordWrap w:val="0"/>
        <w:spacing w:before="0" w:after="0" w:line="140" w:lineRule="exact"/>
        <w:ind w:left="0" w:right="0"/>
        <w:jc w:val="both"/>
        <w:textAlignment w:val="baseline"/>
        <w:rPr>
          <w:rFonts w:hint="default" w:ascii="Times New Roman" w:hAnsi="Times New Roman" w:eastAsia="宋体" w:cs="Times New Roman"/>
          <w:sz w:val="10"/>
        </w:rPr>
      </w:pPr>
    </w:p>
    <w:p w14:paraId="777DD99C">
      <w:pPr>
        <w:wordWrap w:val="0"/>
        <w:spacing w:before="0" w:after="0" w:line="140" w:lineRule="atLeast"/>
        <w:ind w:left="0" w:right="0"/>
        <w:jc w:val="center"/>
        <w:textAlignment w:val="baseline"/>
        <w:rPr>
          <w:rFonts w:hint="default" w:ascii="Times New Roman" w:hAnsi="Times New Roman" w:eastAsia="宋体" w:cs="Times New Roman"/>
          <w:sz w:val="9"/>
        </w:rPr>
      </w:pPr>
    </w:p>
    <w:sectPr>
      <w:footerReference r:id="rId3" w:type="default"/>
      <w:pgSz w:w="11900" w:h="16820"/>
      <w:pgMar w:top="1420" w:right="1780" w:bottom="1420" w:left="17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87B4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EA03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5EA03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compat>
    <w:ulTrailSpace/>
    <w:useFELayout/>
    <w:compatSetting w:name="compatibilityMode" w:uri="http://schemas.microsoft.com/office/word" w:val="15"/>
  </w:compat>
  <w:docVars>
    <w:docVar w:name="commondata" w:val="eyJoZGlkIjoiNDUxMzNhMzYwZTg5ZTdiNjc1NWFmYmUzYTUxZmFlNjEifQ=="/>
  </w:docVars>
  <w:rsids>
    <w:rsidRoot w:val="00000000"/>
    <w:rsid w:val="092959CA"/>
    <w:rsid w:val="0E550653"/>
    <w:rsid w:val="13DF5603"/>
    <w:rsid w:val="18E65685"/>
    <w:rsid w:val="1CF3357B"/>
    <w:rsid w:val="24030E99"/>
    <w:rsid w:val="28B046F9"/>
    <w:rsid w:val="296561E3"/>
    <w:rsid w:val="2B217DAF"/>
    <w:rsid w:val="2DD37E1D"/>
    <w:rsid w:val="2F25085E"/>
    <w:rsid w:val="33001293"/>
    <w:rsid w:val="3BF06B27"/>
    <w:rsid w:val="3EA84C56"/>
    <w:rsid w:val="48C8723B"/>
    <w:rsid w:val="5BA408BD"/>
    <w:rsid w:val="5C480E38"/>
    <w:rsid w:val="5F813F61"/>
    <w:rsid w:val="659B62CB"/>
    <w:rsid w:val="6DC04CD2"/>
    <w:rsid w:val="6E7002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4714</Words>
  <Characters>4920</Characters>
  <TotalTime>2</TotalTime>
  <ScaleCrop>false</ScaleCrop>
  <LinksUpToDate>false</LinksUpToDate>
  <CharactersWithSpaces>7881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2024-05-13T07:23:00Z</dcterms:created>
  <dc:creator>Apache POI</dc:creator>
  <cp:lastModifiedBy>Yves Qick</cp:lastModifiedBy>
  <dcterms:modified xsi:type="dcterms:W3CDTF">2025-01-02T02:49:20Z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1FCB030E651146A393D6BA71D724DBF6_13</vt:lpwstr>
  </property>
  <property fmtid="{D5CDD505-2E9C-101B-9397-08002B2CF9AE}" pid="4" name="KSOTemplateDocerSaveRecord">
    <vt:lpwstr>eyJoZGlkIjoiNDUxMzNhMzYwZTg5ZTdiNjc1NWFmYmUzYTUxZmFlNjEiLCJ1c2VySWQiOiI0MTU1NDQzNzcifQ==</vt:lpwstr>
  </property>
</Properties>
</file>