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hint="default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  <w:t>3D腹腔镜系统技术参数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总体要求：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*1、摄像主机、图文工作站、摄像头（电子一体镜）、冷光源、气腹机为同一生产厂家，确保设备的稳定性和售后的及时性。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一、3D4K摄像主机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*1.1、输出分辨率不小于3840*2160，逐行扫描。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1.2、图像色域范围BT. 2020、BT. 709。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*1.3、双镜联合功能：可实现通过主机处理双路信号，展现双画面的双镜联合功能，可单屏双画面显示不同手术操作，满足临床双镜联合需求。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1.4、支持支持3D、2D画面显示模式。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1.5、为提供更优质的画面，其中包含消网纹、锐度、3D降噪等具备100级可调，随时调整画面保持最优状态。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1.6、自动补亮功能：无需额外增加光源，使手术画面无暗区，保证手术安全性；减少繁拔插镜子频率，提高手术效率。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1.7、边界强化功能：无需额外增加光源，增强不同组织的对比度，有利于区分血管、神经等重要组织。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1.8、电子染色功能：无需额外增加光源，利用光谱过滤原理，有针对性地对粘膜下血管网进行深度透视，对早期肿瘤进行诊断。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1.9、红光染色功能：无需额外增加光源，利用可见光谱在粘膜和血管上表现的差异性，显著增强不同层次的对比度。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1.10、图形化菜单设计：图形菜单，方便调控各大功能。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1.11、功能开关、自由组合：全景照明功能、边界强化功能、光染色功能，可自由组合，自由开关。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*1.12、主机可同时处理两路图像信号，进行标准画面与增强画面同屏对比显示，显示模式≥3种。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1.13、具备中央集控接口，可进行集总控制，通过摄像头操控手术设备，如冷光源、气腹机等，并可实现与同品牌一体化手术室无缝连接。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1.14、术野画面反转功能：术野画面可实现上下、左右及180°翻转功能。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*1.15、360°正向翻转功能：可支持图像画面镜头旋转过程中始终保持正向。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1.16、具有≥2倍电子放大功能，7档可调节。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1.17、电气安全认证级别：医用设备电气安全认证，需达到BF或CF-1类。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1.18、内置原厂全高清图文工作站：摄像主机有≥3个USB接口，插U盘、移动硬盘即可实现3840*2160高清图片、1080P录像的刻录，且全程可通过摄像头，由术者控制。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1.19、支持录制3D格式视频和2D格式视频，主机可进行随意选择切换。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1.20、有内置刻录功能,内置存储空间≥120G。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 xml:space="preserve">二、3D4K电子镜（摄像头）   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*2.1、采用电子镜方案，镜头头端内置温度控制，具有防雾功能，有效防止镜面起雾。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2.2、电子镜一体镜需具备前端内置双路高感光性4K CMOS图像传感器，双4K成像晶片，双路分辨率均≥3840*2160。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*2.3、有效景深≥20-200mm，提供证明材料。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2.4、电气安全认证级别：医用设备电气安全认证，需达到BF或CF-1类。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三、LED冷光源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3.1、使用寿命：≥30000小时。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3.2、色温：≥6000K。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3.3、亮度可调，满足不同手术的光亮度需求。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3.4、亮度调节支持旋钮式操作，调节精准度更高。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四、4K3D高清医用监视器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4.1、主动式矩阵LED液晶屏。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*4.2、尺寸：≥32寸。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*4.3、分辨率：最高像素≥3840*2160。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4.4、信号输入方式：DVI-D、3G-SDI等。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五、气腹机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5.1、最大流速 ≥50L/分。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5.2、具备过压保护功能。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5.3、自动检测控制，压力显示：动态显示和实时显示。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5.4、具有液晶显示屏，屏幕尺寸≥10英寸，显示预设与实时压力监测。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六、配置清单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6.1、4K3D摄像主机                1台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6.2、图文工作站                  1台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6.3、4K3D电子镜（摄像头）        1个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6.4、LED冷光源                   1台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6.5、导光束                      2根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6.6、4K3D高清医用监视器          1台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6.7、全自动气腹机                 1台</w:t>
      </w:r>
    </w:p>
    <w:p>
      <w:pP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 xml:space="preserve">6.8、配套台车     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 xml:space="preserve">   1辆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7、售后服务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*7.1整套系统（含镜子）保修≥3年，质保期内由原厂工程师按产品说明书要求提供免费维护保养。</w:t>
      </w:r>
    </w:p>
    <w:p>
      <w:pPr>
        <w:pStyle w:val="2"/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7.2 质保期内机器如外修需免费提供备用机供临床使用。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NDQyNTZhYzYzZWQzYzczNjUzNTdiODZmYzFiNDUifQ=="/>
  </w:docVars>
  <w:rsids>
    <w:rsidRoot w:val="0C58335E"/>
    <w:rsid w:val="0C58335E"/>
    <w:rsid w:val="41332057"/>
    <w:rsid w:val="6D743F1B"/>
    <w:rsid w:val="7373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Normal Indent"/>
    <w:basedOn w:val="1"/>
    <w:next w:val="4"/>
    <w:autoRedefine/>
    <w:unhideWhenUsed/>
    <w:qFormat/>
    <w:uiPriority w:val="0"/>
    <w:pPr>
      <w:ind w:firstLine="420" w:firstLineChars="200"/>
    </w:pPr>
  </w:style>
  <w:style w:type="paragraph" w:styleId="4">
    <w:name w:val="Body Text First Indent 2"/>
    <w:basedOn w:val="5"/>
    <w:autoRedefine/>
    <w:unhideWhenUsed/>
    <w:qFormat/>
    <w:uiPriority w:val="99"/>
    <w:pPr>
      <w:ind w:firstLine="420" w:firstLineChars="200"/>
    </w:pPr>
    <w:rPr>
      <w:rFonts w:ascii="Calibri" w:hAnsi="Calibri"/>
    </w:rPr>
  </w:style>
  <w:style w:type="paragraph" w:styleId="5">
    <w:name w:val="Body Text Indent"/>
    <w:basedOn w:val="1"/>
    <w:next w:val="6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6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2024-02-04T08:00:00Z</dcterms:created>
  <dc:creator>Administrator</dc:creator>
  <cp:lastModifiedBy>嘎嘎</cp:lastModifiedBy>
  <dcterms:modified xsi:type="dcterms:W3CDTF">2024-02-05T06:39:48Z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B21EAECDB6BC438DAD2752E48CDCE5B0_11</vt:lpwstr>
  </property>
</Properties>
</file>